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38" w:rsidRPr="00701538" w:rsidRDefault="00701538" w:rsidP="00701538">
      <w:pPr>
        <w:spacing w:after="0"/>
        <w:jc w:val="center"/>
        <w:rPr>
          <w:rFonts w:ascii="Times New Roman" w:hAnsi="Times New Roman" w:cs="Times New Roman"/>
          <w:b/>
          <w:bCs/>
          <w:color w:val="000000"/>
          <w:sz w:val="24"/>
          <w:szCs w:val="24"/>
        </w:rPr>
      </w:pPr>
      <w:r w:rsidRPr="00701538">
        <w:rPr>
          <w:rFonts w:ascii="Times New Roman" w:hAnsi="Times New Roman" w:cs="Times New Roman"/>
          <w:b/>
          <w:bCs/>
          <w:color w:val="000000"/>
          <w:sz w:val="24"/>
          <w:szCs w:val="24"/>
        </w:rPr>
        <w:t>Учетная  политика для целей бухгалтерского учета</w:t>
      </w:r>
    </w:p>
    <w:p w:rsidR="00701538" w:rsidRPr="00701538" w:rsidRDefault="00701538" w:rsidP="00701538">
      <w:pPr>
        <w:spacing w:after="0"/>
        <w:jc w:val="center"/>
        <w:rPr>
          <w:rFonts w:ascii="Times New Roman" w:hAnsi="Times New Roman" w:cs="Times New Roman"/>
          <w:b/>
          <w:bCs/>
          <w:color w:val="000000"/>
          <w:sz w:val="24"/>
          <w:szCs w:val="24"/>
        </w:rPr>
      </w:pPr>
    </w:p>
    <w:p w:rsidR="00701538" w:rsidRPr="00701538" w:rsidRDefault="00701538" w:rsidP="00701538">
      <w:pPr>
        <w:spacing w:after="0"/>
        <w:jc w:val="center"/>
        <w:rPr>
          <w:rFonts w:ascii="Times New Roman" w:hAnsi="Times New Roman" w:cs="Times New Roman"/>
          <w:b/>
          <w:bCs/>
          <w:color w:val="000000"/>
          <w:sz w:val="24"/>
          <w:szCs w:val="24"/>
        </w:rPr>
      </w:pPr>
      <w:r w:rsidRPr="00701538">
        <w:rPr>
          <w:rFonts w:ascii="Times New Roman" w:hAnsi="Times New Roman" w:cs="Times New Roman"/>
          <w:b/>
          <w:bCs/>
          <w:color w:val="000000"/>
          <w:sz w:val="24"/>
          <w:szCs w:val="24"/>
        </w:rPr>
        <w:t>1.Бухгалтерский учет</w:t>
      </w:r>
    </w:p>
    <w:p w:rsidR="00701538" w:rsidRPr="00701538" w:rsidRDefault="00701538" w:rsidP="00701538">
      <w:pPr>
        <w:spacing w:after="0"/>
        <w:jc w:val="both"/>
        <w:rPr>
          <w:rFonts w:ascii="Times New Roman" w:hAnsi="Times New Roman" w:cs="Times New Roman"/>
          <w:b/>
          <w:bCs/>
          <w:color w:val="000000"/>
          <w:sz w:val="24"/>
          <w:szCs w:val="24"/>
        </w:rPr>
      </w:pPr>
      <w:r w:rsidRPr="00701538">
        <w:rPr>
          <w:rFonts w:ascii="Times New Roman" w:hAnsi="Times New Roman" w:cs="Times New Roman"/>
          <w:b/>
          <w:bCs/>
          <w:color w:val="000000"/>
          <w:sz w:val="24"/>
          <w:szCs w:val="24"/>
        </w:rPr>
        <w:t>1.Общие положения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1.1Единая Учетная политика (далее – Учетная политика) определяет совокупность принципов, правил организации и технологии реализации способов ведения бухгалтерского учета.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1.2. Учетная политика разработана в целях формирования в бухгалтерском учете и отчетности максимально полной, объективной и достоверной информации о наличии имущества, его использовании, о принятых обязательствах, полученных финансовых результатах, необходимой внутренним и внешним пользователям финансовой отчетности.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1.3. Учетная политика учитывает особенности ведения бухгалтерского учета бюджетного учреждения культуры Омской области «Омский государственный музыкальный театр», специфику деятельности, и выполняемых им в соответствии с законодательством Российской Федерации полномочий.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1.4. Учетная политика разработана в соответствии </w:t>
      </w:r>
      <w:proofErr w:type="gramStart"/>
      <w:r w:rsidRPr="00701538">
        <w:rPr>
          <w:rFonts w:ascii="Times New Roman" w:hAnsi="Times New Roman" w:cs="Times New Roman"/>
          <w:sz w:val="24"/>
          <w:szCs w:val="24"/>
        </w:rPr>
        <w:t>с</w:t>
      </w:r>
      <w:proofErr w:type="gramEnd"/>
      <w:r w:rsidRPr="00701538">
        <w:rPr>
          <w:rFonts w:ascii="Times New Roman" w:hAnsi="Times New Roman" w:cs="Times New Roman"/>
          <w:sz w:val="24"/>
          <w:szCs w:val="24"/>
        </w:rPr>
        <w:t xml:space="preserve">: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Бюджетным кодексом Российской Федерации;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Федеральным законом от 6 декабря 2011 г. № 402-ФЗ «О бухгалтерском учете» (далее – Федеральный закон № 402-ФЗ);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приказом Министерства финансов Российской Федерации (далее –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РФ от 16 декабря 2010 г. № 174н «Об утверждении Плана счетов бухгалтерского учета бюджетных учреждений и Инструкции по его применению» (далее – Инструкция № 174н);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приказом Минфина России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 приказом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30 марта 2015 г. № 52н «Об утверждении 3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 256н);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 xml:space="preserve">− приказом Минфина России от 31 декабря 2016 г. № 257н «Об утверждении федерального стандарта бухгалтерского учета для организаций государственного сектора «Основные средства» (далее – Приказ № 257н);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31 декабря 2016 г. № 258н «Об утверждении федерального стандарта бухгалтерского учета для организаций государственного сектора «Аренда» (далее – Приказ № 258н); − приказом Минфина России от 31 декабря 2016 г. № 259н «Об утверждении федерального стандарта бухгалтерского учета для организаций государственного сектора «Обесценение активов» (далее – Приказ № 259н);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 260н);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РФ от 6 июня 2019 года № 85н «О Порядке формирования и применения кодов бюджетной классификации Российской Федерации, их структуре и принципах назначения» (далее – Приказ № 85н);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29 ноября 2017 г. № 209н «Об утверждении </w:t>
      </w:r>
      <w:proofErr w:type="gramStart"/>
      <w:r w:rsidRPr="00701538">
        <w:rPr>
          <w:rFonts w:ascii="Times New Roman" w:hAnsi="Times New Roman" w:cs="Times New Roman"/>
          <w:sz w:val="24"/>
          <w:szCs w:val="24"/>
        </w:rPr>
        <w:t>Порядка применения классификации операций сектора государственного</w:t>
      </w:r>
      <w:proofErr w:type="gramEnd"/>
      <w:r w:rsidRPr="00701538">
        <w:rPr>
          <w:rFonts w:ascii="Times New Roman" w:hAnsi="Times New Roman" w:cs="Times New Roman"/>
          <w:sz w:val="24"/>
          <w:szCs w:val="24"/>
        </w:rPr>
        <w:t xml:space="preserve"> управления» (далее – Приказ № 209н);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 274н);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30 декабря 2017 г. № 275н «Об утверждении федерального стандарта бухгалтерского учета для организаций государственного сектора «События после отчетной даты» (далее – Приказ № 275н);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30 декабря 2017 г. №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 278н);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приказом Минфина РФ от 30 мая 2018 г. № 122н «Влияние изменений курсов иностранных валют» (далее – Приказ № 122н);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30 мая 2018 г.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 124н);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приказом Минфина России от 29 июня 2018 г. № 145н «Об утверждении федерального стандарта бухгалтерского учета для организаций государственного сектора «Долгосрочные договоры» (далее – Приказ № 145н);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приказом Минфина России от 27 февраля 2018 г. № 32н «Об утверждении федерального стандарта бухгалтерского учета для организаций государственного сектора «Доходы» (далее – Приказ № 32н); − приказом Минфина России от 28 февраля 2018 г. № 34н «Об утверждении федерального стандарта бухгалтерского учета для организаций государственного сектора «</w:t>
      </w:r>
      <w:proofErr w:type="spellStart"/>
      <w:r w:rsidRPr="00701538">
        <w:rPr>
          <w:rFonts w:ascii="Times New Roman" w:hAnsi="Times New Roman" w:cs="Times New Roman"/>
          <w:sz w:val="24"/>
          <w:szCs w:val="24"/>
        </w:rPr>
        <w:t>Непроизведенные</w:t>
      </w:r>
      <w:proofErr w:type="spellEnd"/>
      <w:r w:rsidRPr="00701538">
        <w:rPr>
          <w:rFonts w:ascii="Times New Roman" w:hAnsi="Times New Roman" w:cs="Times New Roman"/>
          <w:sz w:val="24"/>
          <w:szCs w:val="24"/>
        </w:rPr>
        <w:t xml:space="preserve"> активы» – (далее – Приказ № 34н);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 приказом Минфина России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Приказ № 37н);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 xml:space="preserve"> − приказом Минфина России от 07 декабря 2018 г. № 256н «Об утверждении федерального стандарта бухгалтерского учета для организаций государственного сектора «Запасы» (далее – Приказ № 256н);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1.5. Учетная политика отражает особенности работы Учреждения в части вопросов, которые не урегулированы законодательством или в отношении которых законодательство предоставляет право выбора.</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1.6. Учетная политика применяется последовательно, от одного отчетного года к другому.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1.7. Изменение учетной политики может производиться при следующих условиях: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1.7.1. Изменение требований, установленных законодательством Российской Федерации о бухгалтерском учете, федеральными и (или) отраслевыми стандартами.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1.7.2. Формирование или утверждение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 </w:t>
      </w:r>
    </w:p>
    <w:p w:rsidR="00701538" w:rsidRPr="00701538" w:rsidRDefault="00701538" w:rsidP="00701538">
      <w:pPr>
        <w:spacing w:after="0"/>
        <w:jc w:val="both"/>
        <w:rPr>
          <w:rFonts w:ascii="Times New Roman" w:hAnsi="Times New Roman" w:cs="Times New Roman"/>
          <w:b/>
          <w:bCs/>
          <w:color w:val="000000"/>
          <w:sz w:val="24"/>
          <w:szCs w:val="24"/>
        </w:rPr>
      </w:pPr>
      <w:r w:rsidRPr="00701538">
        <w:rPr>
          <w:rFonts w:ascii="Times New Roman" w:hAnsi="Times New Roman" w:cs="Times New Roman"/>
          <w:sz w:val="24"/>
          <w:szCs w:val="24"/>
        </w:rPr>
        <w:t>1.7.3. Существенное изменение условий деятельности экономического субъекта.</w:t>
      </w:r>
    </w:p>
    <w:p w:rsidR="00701538" w:rsidRPr="00701538" w:rsidRDefault="00701538" w:rsidP="00701538">
      <w:pPr>
        <w:spacing w:after="0"/>
        <w:ind w:right="180" w:firstLine="42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Ответственным за организацию бухгалтерского учета в Учреждении, соблюдения законодательства при выполнении хозяйственных операций является директор Театра (ч.1 </w:t>
      </w:r>
      <w:proofErr w:type="spellStart"/>
      <w:proofErr w:type="gramStart"/>
      <w:r w:rsidRPr="00701538">
        <w:rPr>
          <w:rFonts w:ascii="Times New Roman" w:hAnsi="Times New Roman" w:cs="Times New Roman"/>
          <w:color w:val="000000"/>
          <w:sz w:val="24"/>
          <w:szCs w:val="24"/>
        </w:rPr>
        <w:t>ст</w:t>
      </w:r>
      <w:proofErr w:type="spellEnd"/>
      <w:proofErr w:type="gramEnd"/>
      <w:r w:rsidRPr="00701538">
        <w:rPr>
          <w:rFonts w:ascii="Times New Roman" w:hAnsi="Times New Roman" w:cs="Times New Roman"/>
          <w:color w:val="000000"/>
          <w:sz w:val="24"/>
          <w:szCs w:val="24"/>
        </w:rPr>
        <w:t>, Закона 402-ФЗ).  Бухгалтерский учет Учреждения ведется в бухгалтерии, возглавляемой главным бухгалтером Театра. Структура бухгалтерии определяется штатным расписанием Театра. Деятельность бухгалтерии регламентируется должностными инструкциями работников бухгалтерии.</w:t>
      </w:r>
    </w:p>
    <w:p w:rsidR="00701538" w:rsidRPr="00701538" w:rsidRDefault="00701538" w:rsidP="00701538">
      <w:pPr>
        <w:spacing w:after="0"/>
        <w:ind w:firstLine="42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Организацию учетной работы и распределение ее объема осуществляет главный бухгалтер. Главный бухгалтер подчиняется непосредственно директору и несет ответственность за формирование учетной политики, ведение бухгалтерского учета, своевременное предоставление достоверной бухгалтерской отчетности.</w:t>
      </w:r>
    </w:p>
    <w:p w:rsidR="00701538" w:rsidRPr="00701538" w:rsidRDefault="00701538" w:rsidP="00701538">
      <w:pPr>
        <w:spacing w:after="0"/>
        <w:ind w:firstLine="42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Работники бухгалтерии несут ответственность за состояние соответствующего участка бухгалтерского учета и достоверность контролируемых ими показателей бухгалтерской отчетности. Обязанности  должностных лиц в сфере организации и ведения бухгалтерского учета определены в должностных инструкциях сотрудников бухгалтерии, утвержденных директором Театра.</w:t>
      </w:r>
    </w:p>
    <w:p w:rsidR="00701538" w:rsidRPr="00701538" w:rsidRDefault="00701538" w:rsidP="00701538">
      <w:pPr>
        <w:spacing w:after="0"/>
        <w:ind w:firstLine="42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Все денежные документы, финансовые и кредитные обязательства без подписи директора театра недействительны и к исполнению не принимаются. </w:t>
      </w:r>
    </w:p>
    <w:p w:rsidR="00701538" w:rsidRPr="00701538" w:rsidRDefault="00701538" w:rsidP="00701538">
      <w:pPr>
        <w:spacing w:after="0"/>
        <w:ind w:firstLine="42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1.1.2. Бухгалтерский учет в Театре ведется в соответствии с Инструкцией к Единому плану счетов № 157н, и Инструкции № 174н.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Театр осуществляет полномочия получателя бюджетных средств, номера счетов учета формируются в следующем порядке:</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аналитический код вида функции (1-4 разряды плана счетов) -0801 «Культура» соответствует коду раздела классификации расходов бюджета;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код вида функции (5-14разряды плана счетов) нули;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учет код вида функции (15-17 разряды плана счетов) обеспечивается путем дополнительной детализации операций кода целевого назначения (КВД, КВР), а именно:</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-для отражения в учете в течение года нефинансовых активов (за исключением счета 109 00 000) в 15-17 разрядах номера счета бухгалтерского учета отражаются нули;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-для отражения в учете в течение финансового года финансовых активов и финансовых вложений в 15-17 разрядах номера счета бухгалтерского учета отражаются нули;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lastRenderedPageBreak/>
        <w:t>-для отражения в учете в течение года расчетов по доходам в 15-17 разрядах номера счета бухгалтерского учета отражаются аналитические коды поступления доходов (КВД) (КОСГУ 130, 140, 150, 160, 170, 180, 410, 440 и др.);</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для отражения в учете в течение  года расчетов по выданным авансам, расчетам с подотчетными лицами, расчеты по обязательствам, по счету 109 00 000 в 15-17 разрядах номера счета бухгалтерского учета указывается аналитический код выбытий по расходам (КВР), иным выплатам, в том числе по погашению заимствований;</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-для отражения в учете в течение года операций по счетам финансовый результат (за исключением счета 401 30 000) в 15-17 разрядах номера счета бухгалтерского учета указывается код целевого назначения (КВР или КВД);</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код вида финансового обеспечения (18 разряд плана счетов):</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2-приносящая доход деятельность;</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3-средства во временном распоряжении;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4 субсидии на выполнение государственного (муниципального) задания;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5-субсидии на иные цели.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код (19-23разряд плана счетов)- коды синтетического и аналитического плана счета бухгалтерского учета;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код (24-26разряд плата счетов) – код классификации операций сектора государственного управления (КОСГУ), По отдельным КОСГУ в соответствии с Приказом Минфина РФ от 29.11.2017 №209Н обеспечивается аналитический учет путем дополнительной детализации операций по подстатьям в рамках третьего разряда кода.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программных продуктов АС «СМЕТА», «ПАРУС-Зарплата».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Проверенные и принятые к учету первичные учетные документы систематизируются по датам совершения операций (в хронологическом порядке) и отражаются накопительным способом в следующих регистрах бухгалтерского учета ежемесячно не позднее 20 дней после окончания месяца.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Присвоить журналам операций номера:</w:t>
      </w:r>
    </w:p>
    <w:p w:rsidR="00701538" w:rsidRPr="00701538" w:rsidRDefault="00701538" w:rsidP="00701538">
      <w:pPr>
        <w:spacing w:after="0"/>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2485"/>
        <w:gridCol w:w="6692"/>
      </w:tblGrid>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1</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по счету «Касса»</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2</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с безналичными денежными средствами</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3</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расчетов с подотчетными лицами</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4</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расчетов с поставщиками и подрядчиками</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5</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расчетов с дебиторами по доходам</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6</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расчетов по оплате труда, денежному довольствию и стипендиям</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7</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по выбытию и перемещению нефинансовых активов</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7-зб</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Журнал операций по выбытию и перемещению нефинансовых </w:t>
            </w:r>
            <w:r w:rsidRPr="00701538">
              <w:rPr>
                <w:rFonts w:ascii="Times New Roman" w:hAnsi="Times New Roman" w:cs="Times New Roman"/>
                <w:color w:val="000000"/>
                <w:sz w:val="24"/>
                <w:szCs w:val="24"/>
              </w:rPr>
              <w:lastRenderedPageBreak/>
              <w:t xml:space="preserve">активов по </w:t>
            </w:r>
            <w:proofErr w:type="spellStart"/>
            <w:r w:rsidRPr="00701538">
              <w:rPr>
                <w:rFonts w:ascii="Times New Roman" w:hAnsi="Times New Roman" w:cs="Times New Roman"/>
                <w:color w:val="000000"/>
                <w:sz w:val="24"/>
                <w:szCs w:val="24"/>
              </w:rPr>
              <w:t>забалансовым</w:t>
            </w:r>
            <w:proofErr w:type="spellEnd"/>
            <w:r w:rsidRPr="00701538">
              <w:rPr>
                <w:rFonts w:ascii="Times New Roman" w:hAnsi="Times New Roman" w:cs="Times New Roman"/>
                <w:color w:val="000000"/>
                <w:sz w:val="24"/>
                <w:szCs w:val="24"/>
              </w:rPr>
              <w:t xml:space="preserve"> счетам</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lastRenderedPageBreak/>
              <w:t>8</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по прочим операциям</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8-закл</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Заключительные  обороты</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9</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Журнал операций по исправлению ошибок прошлых лет</w:t>
            </w:r>
          </w:p>
        </w:tc>
      </w:tr>
      <w:tr w:rsidR="00701538" w:rsidRPr="00701538" w:rsidTr="00F5271E">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10</w:t>
            </w:r>
          </w:p>
        </w:tc>
        <w:tc>
          <w:tcPr>
            <w:tcW w:w="6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 xml:space="preserve">Журнал операций </w:t>
            </w:r>
            <w:proofErr w:type="spellStart"/>
            <w:r w:rsidRPr="00701538">
              <w:rPr>
                <w:rFonts w:ascii="Times New Roman" w:hAnsi="Times New Roman" w:cs="Times New Roman"/>
                <w:color w:val="000000"/>
                <w:sz w:val="24"/>
                <w:szCs w:val="24"/>
              </w:rPr>
              <w:t>межотчетного</w:t>
            </w:r>
            <w:proofErr w:type="spellEnd"/>
            <w:r w:rsidRPr="00701538">
              <w:rPr>
                <w:rFonts w:ascii="Times New Roman" w:hAnsi="Times New Roman" w:cs="Times New Roman"/>
                <w:color w:val="000000"/>
                <w:sz w:val="24"/>
                <w:szCs w:val="24"/>
              </w:rPr>
              <w:t xml:space="preserve"> периода</w:t>
            </w:r>
          </w:p>
        </w:tc>
      </w:tr>
    </w:tbl>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Проверка правильности записей, произведенных по счетам аналитического учета, с данными счетов учета основных средств, </w:t>
      </w:r>
      <w:proofErr w:type="spellStart"/>
      <w:r w:rsidRPr="00701538">
        <w:rPr>
          <w:rFonts w:ascii="Times New Roman" w:hAnsi="Times New Roman" w:cs="Times New Roman"/>
          <w:color w:val="000000"/>
          <w:sz w:val="24"/>
          <w:szCs w:val="24"/>
        </w:rPr>
        <w:t>непроизведенных</w:t>
      </w:r>
      <w:proofErr w:type="spellEnd"/>
      <w:r w:rsidRPr="00701538">
        <w:rPr>
          <w:rFonts w:ascii="Times New Roman" w:hAnsi="Times New Roman" w:cs="Times New Roman"/>
          <w:color w:val="000000"/>
          <w:sz w:val="24"/>
          <w:szCs w:val="24"/>
        </w:rPr>
        <w:t xml:space="preserve"> активов, материалов по главной книге осуществляется ежемесячно путем составления Оборотной ведомости. Сверка аналитических данных по счетам учета финансовых активов и обязательств с данными Главной книги осуществляется по мере необходимости путем составления оборотной ведомости.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Сводные регистры бухгалтерского учета формируются </w:t>
      </w:r>
      <w:proofErr w:type="spellStart"/>
      <w:r w:rsidRPr="00701538">
        <w:rPr>
          <w:rFonts w:ascii="Times New Roman" w:hAnsi="Times New Roman" w:cs="Times New Roman"/>
          <w:color w:val="000000"/>
          <w:sz w:val="24"/>
          <w:szCs w:val="24"/>
        </w:rPr>
        <w:t>электронно</w:t>
      </w:r>
      <w:proofErr w:type="spellEnd"/>
      <w:r w:rsidRPr="00701538">
        <w:rPr>
          <w:rFonts w:ascii="Times New Roman" w:hAnsi="Times New Roman" w:cs="Times New Roman"/>
          <w:color w:val="000000"/>
          <w:sz w:val="24"/>
          <w:szCs w:val="24"/>
        </w:rPr>
        <w:t xml:space="preserve"> в системе АС «СМЕТА», «ПАРУС-Зарплата». </w:t>
      </w:r>
      <w:proofErr w:type="gramStart"/>
      <w:r w:rsidRPr="00701538">
        <w:rPr>
          <w:rFonts w:ascii="Times New Roman" w:hAnsi="Times New Roman" w:cs="Times New Roman"/>
          <w:color w:val="000000"/>
          <w:sz w:val="24"/>
          <w:szCs w:val="24"/>
        </w:rPr>
        <w:t>Регистры бухгалтерского учета, составленные автоматизированным способом распечатываются</w:t>
      </w:r>
      <w:proofErr w:type="gramEnd"/>
      <w:r w:rsidRPr="00701538">
        <w:rPr>
          <w:rFonts w:ascii="Times New Roman" w:hAnsi="Times New Roman" w:cs="Times New Roman"/>
          <w:color w:val="000000"/>
          <w:sz w:val="24"/>
          <w:szCs w:val="24"/>
        </w:rPr>
        <w:t xml:space="preserve"> на бумажных носителях по окончании отчетного периода в следующем порядке:</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главная книга распечатывается по окончании отчетного года;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журналы операций по окончании квартала;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-кассовая книга распечатывается и подшивается ежемесячно;</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-журнал регистрации приходных и расходных ордеров распечатывается и подшивается по окончании текущего года;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-книга учета доверенностей, книга бланков строгой отчетности формируется в </w:t>
      </w:r>
      <w:proofErr w:type="gramStart"/>
      <w:r w:rsidRPr="00701538">
        <w:rPr>
          <w:rFonts w:ascii="Times New Roman" w:hAnsi="Times New Roman" w:cs="Times New Roman"/>
          <w:color w:val="000000"/>
          <w:sz w:val="24"/>
          <w:szCs w:val="24"/>
        </w:rPr>
        <w:t>ручную</w:t>
      </w:r>
      <w:proofErr w:type="gramEnd"/>
      <w:r w:rsidRPr="00701538">
        <w:rPr>
          <w:rFonts w:ascii="Times New Roman" w:hAnsi="Times New Roman" w:cs="Times New Roman"/>
          <w:color w:val="000000"/>
          <w:sz w:val="24"/>
          <w:szCs w:val="24"/>
        </w:rPr>
        <w:t xml:space="preserve"> на бумажных носителях;</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-другие регистры, не указанные выше, формируются с установленной нормативными правовыми документами периодичностью на последний день периода, а если периодичность и срок не установлены - по мере необходимости.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Все документы, имеющие отношение к бухгалтерскому учету, формируются в деле с учетом сроков хранения документов, согласно утвержденной номенклатуре дел в бухгалтерии, являющейся составной частью общей номенклатуры дел Учреждения.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 xml:space="preserve">            Бухгалтерская отчетность Учреждения предоставляется в вышестоящую организацию Министерство культуры Омской области, в сроки и по формам, предусмотренным </w:t>
      </w:r>
      <w:r w:rsidRPr="00701538">
        <w:rPr>
          <w:rFonts w:ascii="Times New Roman" w:hAnsi="Times New Roman" w:cs="Times New Roman"/>
          <w:sz w:val="24"/>
          <w:szCs w:val="24"/>
        </w:rPr>
        <w:t>Приказом Министерства финансов Российской Федерации от 25.03.2011 №33н.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Консолидированная квартальная и годовая отчетность формируется на бумажных носителях и в электронном виде. Месячная, квартальная и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в программе АС СМЕТА</w:t>
      </w:r>
      <w:proofErr w:type="gramStart"/>
      <w:r w:rsidRPr="00701538">
        <w:rPr>
          <w:rFonts w:ascii="Times New Roman" w:hAnsi="Times New Roman" w:cs="Times New Roman"/>
          <w:sz w:val="24"/>
          <w:szCs w:val="24"/>
        </w:rPr>
        <w:t xml:space="preserve"> .</w:t>
      </w:r>
      <w:proofErr w:type="gramEnd"/>
      <w:r w:rsidRPr="00701538">
        <w:rPr>
          <w:rFonts w:ascii="Times New Roman" w:hAnsi="Times New Roman" w:cs="Times New Roman"/>
          <w:sz w:val="24"/>
          <w:szCs w:val="24"/>
        </w:rPr>
        <w:t xml:space="preserve"> В установленные  сроки бухгалтерская отчетность предоставляется в Министерство культуры Омской области в электронном виде с применением программы ЦУИ Консолидация, за электронной подписью директора и главного бухгалтера.</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Театр предоставляет управленческую отчетность Учредителю по выполнению государственного задания в соответствии с распорядительными документами.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С использованием телекоммуникационных каналов и электронной подписи бухгалтерия театра осуществляет электронный документооборот по следующим направлениям:</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-система электронного документооборота с территориальным органом Казначейства по Омской области;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-передача бухгалтерской отчетности учредителю;</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-передача отчетности по налогам и сборам и иным обязательствам платежам в ИФНС, ФСС;</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-передача отчетности по страховым взносам и сведениям персонифицированного учета в отделение ПФР;</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-передача статистической отчетности в Росстат; размещение информации о деятельности учреждения на официальном сайте </w:t>
      </w:r>
      <w:proofErr w:type="spellStart"/>
      <w:r w:rsidRPr="00701538">
        <w:rPr>
          <w:rFonts w:ascii="Times New Roman" w:hAnsi="Times New Roman" w:cs="Times New Roman"/>
          <w:sz w:val="24"/>
          <w:szCs w:val="24"/>
        </w:rPr>
        <w:t>bus.gov.ru</w:t>
      </w:r>
      <w:proofErr w:type="spellEnd"/>
      <w:r w:rsidRPr="00701538">
        <w:rPr>
          <w:rFonts w:ascii="Times New Roman" w:hAnsi="Times New Roman" w:cs="Times New Roman"/>
          <w:sz w:val="24"/>
          <w:szCs w:val="24"/>
        </w:rPr>
        <w:t>.;</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-система электронного документооборота с поставщиками услуг.</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Первичные учетные документы составляются в момент совершения хозяйственных операций или сразу после окончания операций по установленным формам и содержат обязательные реквизиты. Первичные учетные документы бухгалтерского учета оформляются на бумажных носителях. Заполнение учетных документов на бумажных носителях осуществляется смешанным способом, ручным способом и с применением программного продукта АС «СМЕТА» и «ПАРУС».</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В целях ведения бухгалтерского учета применяются: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-унифицированные формы первичных учетных документов и регистров бухгалтерского учета, включенные в перечни, утвержденные Приказом №52Н;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-формы первичных учетных документов, разработанных в Учреждении образцы которых приведены в Приложении №3 к учетной политике.</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Своевременное и качественное оформление первичных документов, передача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w:t>
      </w:r>
      <w:proofErr w:type="gramStart"/>
      <w:r w:rsidRPr="00701538">
        <w:rPr>
          <w:rFonts w:ascii="Times New Roman" w:hAnsi="Times New Roman" w:cs="Times New Roman"/>
          <w:sz w:val="24"/>
          <w:szCs w:val="24"/>
        </w:rPr>
        <w:t>.(</w:t>
      </w:r>
      <w:proofErr w:type="gramEnd"/>
      <w:r w:rsidRPr="00701538">
        <w:rPr>
          <w:rFonts w:ascii="Times New Roman" w:hAnsi="Times New Roman" w:cs="Times New Roman"/>
          <w:sz w:val="24"/>
          <w:szCs w:val="24"/>
        </w:rPr>
        <w:t xml:space="preserve">п.9 Инструкции №157н). Лица на которых возложено ведение бухгалтерского учета не несут ответственности за соответствие составленных другими лицами первичных учетных </w:t>
      </w:r>
      <w:proofErr w:type="gramStart"/>
      <w:r w:rsidRPr="00701538">
        <w:rPr>
          <w:rFonts w:ascii="Times New Roman" w:hAnsi="Times New Roman" w:cs="Times New Roman"/>
          <w:sz w:val="24"/>
          <w:szCs w:val="24"/>
        </w:rPr>
        <w:t>документов</w:t>
      </w:r>
      <w:proofErr w:type="gramEnd"/>
      <w:r w:rsidRPr="00701538">
        <w:rPr>
          <w:rFonts w:ascii="Times New Roman" w:hAnsi="Times New Roman" w:cs="Times New Roman"/>
          <w:sz w:val="24"/>
          <w:szCs w:val="24"/>
        </w:rPr>
        <w:t xml:space="preserve"> совершившимися фактами хозяйственной жизни (п.9 Инструкции №157н).</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Внесение исправлений в кассовые и банковские документы не допускаются. В остальные первичные учетные документы исправления могут вноситься только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Внесение исправлений в регистры бюджетного учета производится в </w:t>
      </w:r>
      <w:proofErr w:type="gramStart"/>
      <w:r w:rsidRPr="00701538">
        <w:rPr>
          <w:rFonts w:ascii="Times New Roman" w:hAnsi="Times New Roman" w:cs="Times New Roman"/>
          <w:sz w:val="24"/>
          <w:szCs w:val="24"/>
        </w:rPr>
        <w:t>порядке</w:t>
      </w:r>
      <w:proofErr w:type="gramEnd"/>
      <w:r w:rsidRPr="00701538">
        <w:rPr>
          <w:rFonts w:ascii="Times New Roman" w:hAnsi="Times New Roman" w:cs="Times New Roman"/>
          <w:sz w:val="24"/>
          <w:szCs w:val="24"/>
        </w:rPr>
        <w:t xml:space="preserve"> предусмотренном инструкцией только при разрешении главного бухгалтера. При обнаружении в регистрах учета ошибок сотрудники бухгалтерии анализируют ошибочные данные, вносят исправления в первичные документы и в соответствующие базы данных. Исправления вносятся с учетом следующих положений путем доначисления или снятия начислений за счет доходов и расходов текущего года дополнительной бухгалтерской записью или способом «</w:t>
      </w:r>
      <w:proofErr w:type="gramStart"/>
      <w:r w:rsidRPr="00701538">
        <w:rPr>
          <w:rFonts w:ascii="Times New Roman" w:hAnsi="Times New Roman" w:cs="Times New Roman"/>
          <w:sz w:val="24"/>
          <w:szCs w:val="24"/>
        </w:rPr>
        <w:t>красное</w:t>
      </w:r>
      <w:proofErr w:type="gramEnd"/>
      <w:r w:rsidRPr="00701538">
        <w:rPr>
          <w:rFonts w:ascii="Times New Roman" w:hAnsi="Times New Roman" w:cs="Times New Roman"/>
          <w:sz w:val="24"/>
          <w:szCs w:val="24"/>
        </w:rPr>
        <w:t xml:space="preserve"> </w:t>
      </w:r>
      <w:proofErr w:type="spellStart"/>
      <w:r w:rsidRPr="00701538">
        <w:rPr>
          <w:rFonts w:ascii="Times New Roman" w:hAnsi="Times New Roman" w:cs="Times New Roman"/>
          <w:sz w:val="24"/>
          <w:szCs w:val="24"/>
        </w:rPr>
        <w:t>сторно</w:t>
      </w:r>
      <w:proofErr w:type="spellEnd"/>
      <w:r w:rsidRPr="00701538">
        <w:rPr>
          <w:rFonts w:ascii="Times New Roman" w:hAnsi="Times New Roman" w:cs="Times New Roman"/>
          <w:sz w:val="24"/>
          <w:szCs w:val="24"/>
        </w:rPr>
        <w:t>».</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Право подписи учетных документов предоставлено должностным лицам, перечисленным в Приложении №4.</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Право подписи накладных по приему, передаче и списанию материальных ценностей, осуществляют материально ответственные лица по приему и списанию материальных ценностей.</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№2). Своевременное и качественное оформление первичных документов и передачу  их в установленные Графиком документооборота, сроки для отражения для отражения в бухгалтерском учете, а также достоверность содержащихся в них данных, обеспечивают лица, составившие и подписавшие эти документы. Ответственность за достоверность совершения операций возлагается на лиц, предоставивших документы для оформления хозяйственных операций. Все документы по движению денежных сре</w:t>
      </w:r>
      <w:proofErr w:type="gramStart"/>
      <w:r w:rsidRPr="00701538">
        <w:rPr>
          <w:rFonts w:ascii="Times New Roman" w:hAnsi="Times New Roman" w:cs="Times New Roman"/>
          <w:sz w:val="24"/>
          <w:szCs w:val="24"/>
        </w:rPr>
        <w:t>дств пр</w:t>
      </w:r>
      <w:proofErr w:type="gramEnd"/>
      <w:r w:rsidRPr="00701538">
        <w:rPr>
          <w:rFonts w:ascii="Times New Roman" w:hAnsi="Times New Roman" w:cs="Times New Roman"/>
          <w:sz w:val="24"/>
          <w:szCs w:val="24"/>
        </w:rPr>
        <w:t xml:space="preserve">инимаются к учету только при наличии подписи директора  и главного бухгалтера.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при поступлении документов более поздней датой в этом же месяце факт хозяйственной жизни отражается в учете датой выставления документа;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 при поступлении документов в начале месяца, следующего за </w:t>
      </w:r>
      <w:proofErr w:type="gramStart"/>
      <w:r w:rsidRPr="00701538">
        <w:rPr>
          <w:rFonts w:ascii="Times New Roman" w:hAnsi="Times New Roman" w:cs="Times New Roman"/>
          <w:sz w:val="24"/>
          <w:szCs w:val="24"/>
        </w:rPr>
        <w:t>отчетным</w:t>
      </w:r>
      <w:proofErr w:type="gramEnd"/>
      <w:r w:rsidRPr="00701538">
        <w:rPr>
          <w:rFonts w:ascii="Times New Roman" w:hAnsi="Times New Roman" w:cs="Times New Roman"/>
          <w:sz w:val="24"/>
          <w:szCs w:val="24"/>
        </w:rPr>
        <w:t xml:space="preserve"> (до закрытия месяца) факт хозяйственной жизни отражается в учете датой выставления документа;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при поступлении документов в следующем отчетном квартале (году) до предоставления отчетности факты хозяйственной жизни отражаются последним днем отчетного периода;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при поступлении документов в следующем отчетном квартал</w:t>
      </w:r>
      <w:proofErr w:type="gramStart"/>
      <w:r w:rsidRPr="00701538">
        <w:rPr>
          <w:rFonts w:ascii="Times New Roman" w:hAnsi="Times New Roman" w:cs="Times New Roman"/>
          <w:sz w:val="24"/>
          <w:szCs w:val="24"/>
        </w:rPr>
        <w:t>е(</w:t>
      </w:r>
      <w:proofErr w:type="gramEnd"/>
      <w:r w:rsidRPr="00701538">
        <w:rPr>
          <w:rFonts w:ascii="Times New Roman" w:hAnsi="Times New Roman" w:cs="Times New Roman"/>
          <w:sz w:val="24"/>
          <w:szCs w:val="24"/>
        </w:rPr>
        <w:t>году) после предоставления отчетности факты хозяйственной жизни  отражаются датой получения документов (не позднее следующего дня после получения документа).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 Ошибки текущего (отчетного) года, обнаруженные до предоставления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 Ошибки прошлых лет учитываются в учете обособленно в целях раскрытия информации в отчетности в установленном порядке.</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Порядок отражения в учете событий после отчетной даты устанавливается в Учреждении в соответствии с приказом Минфина России от 30.11.2017 № 275н «Об утверждении федерального стандарта бухгалтерского учета для организаций государственного сектора «События после отчетной даты».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бюджетной отчетности за отчетный год.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Перечень событий после отчетной даты, информация о которых включается в показатели отчетного периода, включает: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lastRenderedPageBreak/>
        <w:t xml:space="preserve"> </w:t>
      </w:r>
      <w:proofErr w:type="gramStart"/>
      <w:r w:rsidRPr="00701538">
        <w:rPr>
          <w:rFonts w:ascii="Times New Roman" w:hAnsi="Times New Roman" w:cs="Times New Roman"/>
          <w:sz w:val="24"/>
          <w:szCs w:val="24"/>
        </w:rPr>
        <w:t>События, подтверждающие существовавшие на отчетную дату хозяйственных условий, в которых учреждение вело свою деятельность: − объявление в установленном порядке банкротом юридического лица, являющегося дебитором (кредитором) учреждения; − признание в установленном порядке неплатежеспособным физического лица, являющегося дебитором учреждения, или его гибель (смерть); − признание в установленном порядке факта гибели (смерти) физического лица, перед которым учреждение имеет непогашенную кредиторскую задолженность;</w:t>
      </w:r>
      <w:proofErr w:type="gramEnd"/>
      <w:r w:rsidRPr="00701538">
        <w:rPr>
          <w:rFonts w:ascii="Times New Roman" w:hAnsi="Times New Roman" w:cs="Times New Roman"/>
          <w:sz w:val="24"/>
          <w:szCs w:val="24"/>
        </w:rPr>
        <w:t xml:space="preserve"> −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 Критерии существенности информации в учете и отчетности для целей признания ошибок и событий после отчетной даты устанавливается в размере 5% статьи баланса.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proofErr w:type="gramStart"/>
      <w:r w:rsidRPr="00701538">
        <w:rPr>
          <w:rFonts w:ascii="Times New Roman" w:hAnsi="Times New Roman" w:cs="Times New Roman"/>
          <w:sz w:val="24"/>
          <w:szCs w:val="24"/>
        </w:rPr>
        <w:t xml:space="preserve">События, свидетельствующие о возникших после отчетной даты хозяйственных условиях, в которых учреждение ведет свою деятельность: - принятие решения о реорганизации организации; - пожар, авария, стихийное бедствие или другая чрезвычайная ситуация, в результате которой уничтожена значительная часть активов учреждения. </w:t>
      </w:r>
      <w:proofErr w:type="gramEnd"/>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 Событие отражается в учете и отчетности за отчетный период в следующем порядке: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-событие, которое подтверждает хозяйственные условия, существовавшие на отчетную дату, отражается в учете отчетного периода. При этом осуществляется: - дополнительная бухгалтерская запись, которая отражает это событие; - запись способом «Красное </w:t>
      </w:r>
      <w:proofErr w:type="spellStart"/>
      <w:r w:rsidRPr="00701538">
        <w:rPr>
          <w:rFonts w:ascii="Times New Roman" w:hAnsi="Times New Roman" w:cs="Times New Roman"/>
          <w:sz w:val="24"/>
          <w:szCs w:val="24"/>
        </w:rPr>
        <w:t>сторно</w:t>
      </w:r>
      <w:proofErr w:type="spellEnd"/>
      <w:r w:rsidRPr="00701538">
        <w:rPr>
          <w:rFonts w:ascii="Times New Roman" w:hAnsi="Times New Roman" w:cs="Times New Roman"/>
          <w:sz w:val="24"/>
          <w:szCs w:val="24"/>
        </w:rPr>
        <w:t xml:space="preserve">» и (или) дополнительная бухгалтерская запись на сумму, отраженную в бухгалтерском учете.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 В текстовой части пояснительной записки раскрывается информация о Событии и его оценке в денежном выражении.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 </w:t>
      </w:r>
      <w:proofErr w:type="gramStart"/>
      <w:r w:rsidRPr="00701538">
        <w:rPr>
          <w:rFonts w:ascii="Times New Roman" w:hAnsi="Times New Roman" w:cs="Times New Roman"/>
          <w:sz w:val="24"/>
          <w:szCs w:val="24"/>
        </w:rPr>
        <w:t>с</w:t>
      </w:r>
      <w:proofErr w:type="gramEnd"/>
      <w:r w:rsidRPr="00701538">
        <w:rPr>
          <w:rFonts w:ascii="Times New Roman" w:hAnsi="Times New Roman" w:cs="Times New Roman"/>
          <w:sz w:val="24"/>
          <w:szCs w:val="24"/>
        </w:rPr>
        <w:t>обытие, свидетельствующего о возникших после отчетной даты хозяйственных операций, отражается в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1.1.9</w:t>
      </w:r>
      <w:proofErr w:type="gramStart"/>
      <w:r w:rsidRPr="00701538">
        <w:rPr>
          <w:rFonts w:ascii="Times New Roman" w:hAnsi="Times New Roman" w:cs="Times New Roman"/>
          <w:sz w:val="24"/>
          <w:szCs w:val="24"/>
        </w:rPr>
        <w:t xml:space="preserve"> В</w:t>
      </w:r>
      <w:proofErr w:type="gramEnd"/>
      <w:r w:rsidRPr="00701538">
        <w:rPr>
          <w:rFonts w:ascii="Times New Roman" w:hAnsi="Times New Roman" w:cs="Times New Roman"/>
          <w:sz w:val="24"/>
          <w:szCs w:val="24"/>
        </w:rPr>
        <w:t xml:space="preserve">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01 октября  отчетного года. Инвентаризации проводятся согласно Положению об инвентаризации (Приложения №5).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4"/>
          <w:szCs w:val="24"/>
        </w:rPr>
      </w:pPr>
      <w:r w:rsidRPr="00701538">
        <w:rPr>
          <w:rFonts w:ascii="Times New Roman" w:hAnsi="Times New Roman" w:cs="Times New Roman"/>
          <w:sz w:val="24"/>
          <w:szCs w:val="24"/>
        </w:rPr>
        <w:t xml:space="preserve">Порядок организации и осуществления внутреннего финансового контроля устанавливается приложением 6. </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 Методика ведения бухгалтерского учета</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2.1 Учет нефинансовых активов общие положения</w:t>
      </w:r>
    </w:p>
    <w:p w:rsidR="00701538" w:rsidRPr="00701538" w:rsidRDefault="00701538" w:rsidP="00701538">
      <w:pPr>
        <w:spacing w:after="0"/>
        <w:jc w:val="both"/>
        <w:rPr>
          <w:rFonts w:ascii="Times New Roman" w:hAnsi="Times New Roman" w:cs="Times New Roman"/>
          <w:b/>
          <w:color w:val="000000"/>
          <w:sz w:val="24"/>
          <w:szCs w:val="24"/>
        </w:rPr>
      </w:pP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 xml:space="preserve">Закупки товаров, выполнение  работ и оказание услуг осуществляется в соответствии с Федеральным законом от 05.04.2013 №44-ФЗ «О контрактной </w:t>
      </w:r>
      <w:proofErr w:type="spellStart"/>
      <w:r w:rsidRPr="00701538">
        <w:rPr>
          <w:rFonts w:ascii="Times New Roman" w:hAnsi="Times New Roman" w:cs="Times New Roman"/>
          <w:color w:val="000000"/>
          <w:sz w:val="24"/>
          <w:szCs w:val="24"/>
        </w:rPr>
        <w:t>системие</w:t>
      </w:r>
      <w:proofErr w:type="spellEnd"/>
      <w:r w:rsidRPr="00701538">
        <w:rPr>
          <w:rFonts w:ascii="Times New Roman" w:hAnsi="Times New Roman" w:cs="Times New Roman"/>
          <w:color w:val="000000"/>
          <w:sz w:val="24"/>
          <w:szCs w:val="24"/>
        </w:rPr>
        <w:t xml:space="preserve"> в сфере закупок товаров, работ, услуг для обеспечения государственных и муниципальных нужд», </w:t>
      </w:r>
      <w:r w:rsidRPr="00701538">
        <w:rPr>
          <w:rFonts w:ascii="Times New Roman" w:hAnsi="Times New Roman" w:cs="Times New Roman"/>
          <w:color w:val="000000"/>
          <w:sz w:val="24"/>
          <w:szCs w:val="24"/>
        </w:rPr>
        <w:lastRenderedPageBreak/>
        <w:t>Федеральным законом от 18.07.2011 №223-ФЗ «О закупках товаров, работ, услуг отдельным видам юридических лиц».</w:t>
      </w:r>
      <w:proofErr w:type="gramEnd"/>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Государственные контракты и договоры на оказание работ, услуг, а также на приобретение основных средств и материальных запасов являются основанием  для принятия денежных обязательств Учреждения.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Выдача и использование доверенностей на получение товарно-материальных ценностей (далее </w:t>
      </w:r>
      <w:proofErr w:type="gramStart"/>
      <w:r w:rsidRPr="00701538">
        <w:rPr>
          <w:rFonts w:ascii="Times New Roman" w:hAnsi="Times New Roman" w:cs="Times New Roman"/>
          <w:color w:val="000000"/>
          <w:sz w:val="24"/>
          <w:szCs w:val="24"/>
        </w:rPr>
        <w:t>–Т</w:t>
      </w:r>
      <w:proofErr w:type="gramEnd"/>
      <w:r w:rsidRPr="00701538">
        <w:rPr>
          <w:rFonts w:ascii="Times New Roman" w:hAnsi="Times New Roman" w:cs="Times New Roman"/>
          <w:color w:val="000000"/>
          <w:sz w:val="24"/>
          <w:szCs w:val="24"/>
        </w:rPr>
        <w:t xml:space="preserve">МЦ) осуществляется  сотрудникам учреждения с которыми заключены договоры о полной индивидуальной ответственности, сроком на 10 дней.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О проведении инвентаризации издается приказ руководителя Учреждения с указанием сроков ее проведения, а также перечня имущества и обязательств, подлежащих проверке. </w:t>
      </w:r>
      <w:proofErr w:type="gramStart"/>
      <w:r w:rsidRPr="00701538">
        <w:rPr>
          <w:rFonts w:ascii="Times New Roman" w:hAnsi="Times New Roman" w:cs="Times New Roman"/>
          <w:sz w:val="24"/>
          <w:szCs w:val="24"/>
        </w:rPr>
        <w:t>В ходе проведении годовой инвентаризации инвентаризационная комиссия проверяет соответствие объектов основных средств (далее – объект ОС) критериям, установленным пунктом 8 Приказа № 257 (далее – СГС «Основные средства»), в целях выявления объектов имущества, не приносящих Учреждению экономических выгод, не имеющие полезного потенциала и в отношении которых, в дальнейшем не предусматривается получение экономических выгод (далее – не соответствующие условиям признания объекта активом).</w:t>
      </w:r>
      <w:proofErr w:type="gramEnd"/>
      <w:r w:rsidRPr="00701538">
        <w:rPr>
          <w:rFonts w:ascii="Times New Roman" w:hAnsi="Times New Roman" w:cs="Times New Roman"/>
          <w:sz w:val="24"/>
          <w:szCs w:val="24"/>
        </w:rPr>
        <w:t xml:space="preserve"> По объектам имущества, в том числе не соответствующим условиям признания объекта активом, в инвентаризационной описи (ф. 0504087) графы: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8 «Статус объекта учета» и 9 «Целевая функция актива» заполняются по наименованиям и (или) кодам. Для обозначения статуса объектов учета в графе 8 инвентаризационной описи (ф. 0504087) могут использоваться следующие коды: По объектам ОС: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11 – в эксплуатации;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12 – требуется ремонт;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13 – находится на консервации;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14 – требуется модернизация: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15 – не соответствует требованиям эксплуатации;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16 – не </w:t>
      </w:r>
      <w:proofErr w:type="gramStart"/>
      <w:r w:rsidRPr="00701538">
        <w:rPr>
          <w:rFonts w:ascii="Times New Roman" w:hAnsi="Times New Roman" w:cs="Times New Roman"/>
          <w:sz w:val="24"/>
          <w:szCs w:val="24"/>
        </w:rPr>
        <w:t>введен</w:t>
      </w:r>
      <w:proofErr w:type="gramEnd"/>
      <w:r w:rsidRPr="00701538">
        <w:rPr>
          <w:rFonts w:ascii="Times New Roman" w:hAnsi="Times New Roman" w:cs="Times New Roman"/>
          <w:sz w:val="24"/>
          <w:szCs w:val="24"/>
        </w:rPr>
        <w:t xml:space="preserve"> в эксплуатацию;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19 – иной статус;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По материальным запасам: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21 – в запасе (для использования);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22 – в запасе (на хранении);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23 – ненадлежащего качества;</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24 – поврежден;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25 – истек срок хранения;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29 – иной статус.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Указание возможной целевой функции актива по графе 9 инвентаризационной описи (ф. 0504087) может осуществляться по кодам: – для объектов ОС: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31 – продолжить эксплуатацию;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32 – введение в эксплуатацию;</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33 – ремонт;</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34 – консервация объекта;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35 – модернизация, дооснащение (дооборудование);</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36 – списание;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37 – утилизация;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39 – иная функция;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 для материальных запасов:</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 xml:space="preserve"> 41 – использовать;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42 – продолжить хранение;</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43 – списание;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44 – ремонт;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49 – иная функция.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При заполнении граф 17 и 18 «Не соответствует условиям актива» инвентаризационной описи (ф. 0504087) заполняются графы 14 и 15 «Не соответствует условиям актива» ведомости расхождений по результатам инвентаризации (ф. 0504092).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В случае выявления недостач, неучтенного имущества, а также объектов ОС, не соответствующих условиям признания активом, издается приказ по Учреждению об отражении данных фактов в бухгалтерском учете, о проведении мероприятий по установлению причин, которые привели к нарушениям, о мерах по возмещению причиненного ущерба.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При проведении годовой инвентаризации инвентаризационная комиссия применяет положения СГУ «Обесценение активов». Выявляет внутренние и внешние признаки обесценения актива индивидуально (п. 6 Приказа № 259н). 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Выявляет наличие внутренних или внешних признаков снижения убытка от обесценения активов (п. 18 Приказа № 259н) – для активов, по которым в предыдущих отчетных периодах был признан убыток от обесценения. 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 Выносит рекомендации по необходимости оценки справедливой стоимости Комиссией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Принятие решений по вопросам обесценения активов. При выявлении признаков возможного обесценения (снижения убытка) соответствующие обстоятельства рассматриваются Комиссией.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 В случае необходимости определить справедливую стоимость Комиссия утверждает метод, который будет при этом использоваться.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 Учреждения. В представление могут быть включены рекомендации комиссии по дальнейшему использованию имущества.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 Учреждения. Убыток от обесценения актива признается в учете на основании Бухгалтерской справки (ф.0504833) и приказа руководителя.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lastRenderedPageBreak/>
        <w:t xml:space="preserve">         Персональный состав рабочей комиссии по поступлению и выбытию активов определяется на основании (Приложения №8), положение о</w:t>
      </w:r>
      <w:r w:rsidRPr="00701538">
        <w:rPr>
          <w:rFonts w:ascii="Times New Roman" w:hAnsi="Times New Roman" w:cs="Times New Roman"/>
          <w:sz w:val="24"/>
          <w:szCs w:val="24"/>
        </w:rPr>
        <w:t xml:space="preserve"> комиссии по поступлению и выбытию активов (Приложение №18). </w:t>
      </w:r>
      <w:r w:rsidRPr="00701538">
        <w:rPr>
          <w:rFonts w:ascii="Times New Roman" w:hAnsi="Times New Roman" w:cs="Times New Roman"/>
          <w:color w:val="000000"/>
          <w:sz w:val="24"/>
          <w:szCs w:val="24"/>
        </w:rPr>
        <w:t xml:space="preserve">При поступлении объектов нефинансовых активов полученных </w:t>
      </w:r>
      <w:proofErr w:type="gramStart"/>
      <w:r w:rsidRPr="00701538">
        <w:rPr>
          <w:rFonts w:ascii="Times New Roman" w:hAnsi="Times New Roman" w:cs="Times New Roman"/>
          <w:color w:val="000000"/>
          <w:sz w:val="24"/>
          <w:szCs w:val="24"/>
        </w:rPr>
        <w:t>безвозмездно</w:t>
      </w:r>
      <w:proofErr w:type="gramEnd"/>
      <w:r w:rsidRPr="00701538">
        <w:rPr>
          <w:rFonts w:ascii="Times New Roman" w:hAnsi="Times New Roman" w:cs="Times New Roman"/>
          <w:color w:val="000000"/>
          <w:sz w:val="24"/>
          <w:szCs w:val="24"/>
        </w:rPr>
        <w:t xml:space="preserve"> в том числе по договорам дарения (пожертвования) от юридических и физических лиц, </w:t>
      </w:r>
      <w:proofErr w:type="spellStart"/>
      <w:r w:rsidRPr="00701538">
        <w:rPr>
          <w:rFonts w:ascii="Times New Roman" w:hAnsi="Times New Roman" w:cs="Times New Roman"/>
          <w:color w:val="000000"/>
          <w:sz w:val="24"/>
          <w:szCs w:val="24"/>
        </w:rPr>
        <w:t>оприходование</w:t>
      </w:r>
      <w:proofErr w:type="spellEnd"/>
      <w:r w:rsidRPr="00701538">
        <w:rPr>
          <w:rFonts w:ascii="Times New Roman" w:hAnsi="Times New Roman" w:cs="Times New Roman"/>
          <w:color w:val="000000"/>
          <w:sz w:val="24"/>
          <w:szCs w:val="24"/>
        </w:rPr>
        <w:t xml:space="preserve"> неучтенного имущества, выявленного при инвентаризации справедливая стоимость </w:t>
      </w:r>
      <w:proofErr w:type="spellStart"/>
      <w:r w:rsidRPr="00701538">
        <w:rPr>
          <w:rFonts w:ascii="Times New Roman" w:hAnsi="Times New Roman" w:cs="Times New Roman"/>
          <w:color w:val="000000"/>
          <w:sz w:val="24"/>
          <w:szCs w:val="24"/>
        </w:rPr>
        <w:t>нефинансоваых</w:t>
      </w:r>
      <w:proofErr w:type="spellEnd"/>
      <w:r w:rsidRPr="00701538">
        <w:rPr>
          <w:rFonts w:ascii="Times New Roman" w:hAnsi="Times New Roman" w:cs="Times New Roman"/>
          <w:color w:val="000000"/>
          <w:sz w:val="24"/>
          <w:szCs w:val="24"/>
        </w:rPr>
        <w:t xml:space="preserve"> активов определяется комиссией по поступлению и выбытию активов. Справедливая стоимость нефинансовых активов может определяться следующим образом:</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29.07.2018г. №135-ФЗ «Об оценочной деятельности в Российской Федерации».</w:t>
      </w:r>
    </w:p>
    <w:p w:rsidR="00701538" w:rsidRPr="00701538" w:rsidRDefault="00701538" w:rsidP="00701538">
      <w:pPr>
        <w:pStyle w:val="a3"/>
        <w:spacing w:before="0" w:beforeAutospacing="0" w:after="0" w:afterAutospacing="0" w:line="276" w:lineRule="auto"/>
        <w:ind w:left="0" w:firstLine="294"/>
        <w:jc w:val="both"/>
        <w:rPr>
          <w:rFonts w:ascii="Times New Roman" w:hAnsi="Times New Roman" w:cs="Times New Roman"/>
          <w:color w:val="000000"/>
          <w:sz w:val="24"/>
          <w:szCs w:val="24"/>
          <w:lang w:val="ru-RU"/>
        </w:rPr>
      </w:pPr>
      <w:r w:rsidRPr="00701538">
        <w:rPr>
          <w:rFonts w:ascii="Times New Roman" w:hAnsi="Times New Roman" w:cs="Times New Roman"/>
          <w:color w:val="000000"/>
          <w:sz w:val="24"/>
          <w:szCs w:val="24"/>
          <w:lang w:val="ru-RU"/>
        </w:rPr>
        <w:t>- для иных объектов (ранее не эксплуатировавшихся) по решению комиссии, при этом следует использовать данные о ценах на аналогичные полученные материальные ценности (в письменной форме), данные от организаций - изготовителей; сведений об уровне цен, имеющихся у органов государственной статистики, у торговых инспекций, в средствах массовой информации,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объектов нефинансовых активов.</w:t>
      </w:r>
    </w:p>
    <w:p w:rsidR="00701538" w:rsidRPr="00701538" w:rsidRDefault="00701538" w:rsidP="00701538">
      <w:pPr>
        <w:spacing w:after="0"/>
        <w:ind w:left="36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и</w:t>
      </w:r>
      <w:proofErr w:type="gramEnd"/>
      <w:r w:rsidRPr="00701538">
        <w:rPr>
          <w:rFonts w:ascii="Times New Roman" w:hAnsi="Times New Roman" w:cs="Times New Roman"/>
          <w:color w:val="000000"/>
          <w:sz w:val="24"/>
          <w:szCs w:val="24"/>
        </w:rPr>
        <w:t>ных объектов (бывших в эксплуатации) по решению комиссии  с учетом цен на аналогичные новые материальные ценности и процента их износа.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запасы</w:t>
      </w:r>
      <w:proofErr w:type="gramEnd"/>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принятые</w:t>
      </w:r>
      <w:proofErr w:type="gramEnd"/>
      <w:r w:rsidRPr="00701538">
        <w:rPr>
          <w:rFonts w:ascii="Times New Roman" w:hAnsi="Times New Roman" w:cs="Times New Roman"/>
          <w:color w:val="000000"/>
          <w:sz w:val="24"/>
          <w:szCs w:val="24"/>
        </w:rPr>
        <w:t xml:space="preserve"> на хранение». </w:t>
      </w:r>
      <w:proofErr w:type="gramStart"/>
      <w:r w:rsidRPr="00701538">
        <w:rPr>
          <w:rFonts w:ascii="Times New Roman" w:hAnsi="Times New Roman" w:cs="Times New Roman"/>
          <w:color w:val="000000"/>
          <w:sz w:val="24"/>
          <w:szCs w:val="24"/>
        </w:rPr>
        <w:t>(Выведенные из эксплуатации).</w:t>
      </w:r>
      <w:proofErr w:type="gramEnd"/>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При начислении задолженности по недостачам </w:t>
      </w:r>
      <w:proofErr w:type="spellStart"/>
      <w:r w:rsidRPr="00701538">
        <w:rPr>
          <w:rFonts w:ascii="Times New Roman" w:hAnsi="Times New Roman" w:cs="Times New Roman"/>
          <w:color w:val="000000"/>
          <w:sz w:val="24"/>
          <w:szCs w:val="24"/>
        </w:rPr>
        <w:t>нефинансовыхх</w:t>
      </w:r>
      <w:proofErr w:type="spellEnd"/>
      <w:r w:rsidRPr="00701538">
        <w:rPr>
          <w:rFonts w:ascii="Times New Roman" w:hAnsi="Times New Roman" w:cs="Times New Roman"/>
          <w:color w:val="000000"/>
          <w:sz w:val="24"/>
          <w:szCs w:val="24"/>
        </w:rPr>
        <w:t xml:space="preserve">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 частичной ликвидации (</w:t>
      </w:r>
      <w:proofErr w:type="spellStart"/>
      <w:r w:rsidRPr="00701538">
        <w:rPr>
          <w:rFonts w:ascii="Times New Roman" w:hAnsi="Times New Roman" w:cs="Times New Roman"/>
          <w:color w:val="000000"/>
          <w:sz w:val="24"/>
          <w:szCs w:val="24"/>
        </w:rPr>
        <w:t>разукомплектации</w:t>
      </w:r>
      <w:proofErr w:type="spellEnd"/>
      <w:r w:rsidRPr="00701538">
        <w:rPr>
          <w:rFonts w:ascii="Times New Roman" w:hAnsi="Times New Roman" w:cs="Times New Roman"/>
          <w:color w:val="000000"/>
          <w:sz w:val="24"/>
          <w:szCs w:val="24"/>
        </w:rPr>
        <w:t>)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их дальнейшего использования. 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когда органом, осуществляющим функции полномочия учредителя, принято решение о закреплении имущества за учреждением и о его содержании за счет средств субсидии. В </w:t>
      </w:r>
      <w:proofErr w:type="gramStart"/>
      <w:r w:rsidRPr="00701538">
        <w:rPr>
          <w:rFonts w:ascii="Times New Roman" w:hAnsi="Times New Roman" w:cs="Times New Roman"/>
          <w:color w:val="000000"/>
          <w:sz w:val="24"/>
          <w:szCs w:val="24"/>
        </w:rPr>
        <w:t>случае</w:t>
      </w:r>
      <w:proofErr w:type="gramEnd"/>
      <w:r w:rsidRPr="00701538">
        <w:rPr>
          <w:rFonts w:ascii="Times New Roman" w:hAnsi="Times New Roman" w:cs="Times New Roman"/>
          <w:color w:val="000000"/>
          <w:sz w:val="24"/>
          <w:szCs w:val="24"/>
        </w:rPr>
        <w:t xml:space="preserve"> когда учреждение понесло расходы на создание (приобретение) нефинансового актива как по виду деятельности 4 « Субсидии на выполнение государственного </w:t>
      </w:r>
      <w:r w:rsidRPr="00701538">
        <w:rPr>
          <w:rFonts w:ascii="Times New Roman" w:hAnsi="Times New Roman" w:cs="Times New Roman"/>
          <w:color w:val="000000"/>
          <w:sz w:val="24"/>
          <w:szCs w:val="24"/>
        </w:rPr>
        <w:lastRenderedPageBreak/>
        <w:t>(муниципального), так и по виду деятельности 2 «Приносящая доход деятельность», то все понесенные расходы подлежат переводу на учет по коду вида деятельности 4 «Субсидии на выполнение государственного (муниципального) задания». Нефинансовые активы (основные средства), приобретенные (созданные) за счет средств от Субсидий на иные цели, подлежат переводу (и соответствующих сумм амортизации) на учет по коду вида деятельности 4 «Субсидии на выполнение государственного (муниципального) задания». Отражение операций по переводу нефинансовых активов, расходов на их приобретени</w:t>
      </w:r>
      <w:proofErr w:type="gramStart"/>
      <w:r w:rsidRPr="00701538">
        <w:rPr>
          <w:rFonts w:ascii="Times New Roman" w:hAnsi="Times New Roman" w:cs="Times New Roman"/>
          <w:color w:val="000000"/>
          <w:sz w:val="24"/>
          <w:szCs w:val="24"/>
        </w:rPr>
        <w:t>е(</w:t>
      </w:r>
      <w:proofErr w:type="gramEnd"/>
      <w:r w:rsidRPr="00701538">
        <w:rPr>
          <w:rFonts w:ascii="Times New Roman" w:hAnsi="Times New Roman" w:cs="Times New Roman"/>
          <w:color w:val="000000"/>
          <w:sz w:val="24"/>
          <w:szCs w:val="24"/>
        </w:rPr>
        <w:t>создание) с одного кода вида деятельности на другой осуществляется  с использованием счета 0 304 06 000 «Расчеты с прочими кредиторами».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color w:val="000000"/>
          <w:sz w:val="24"/>
          <w:szCs w:val="24"/>
        </w:rPr>
        <w:t xml:space="preserve">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Pr="00701538">
        <w:rPr>
          <w:rFonts w:ascii="Times New Roman" w:hAnsi="Times New Roman" w:cs="Times New Roman"/>
          <w:color w:val="000000"/>
          <w:sz w:val="24"/>
          <w:szCs w:val="24"/>
        </w:rPr>
        <w:t>реклассификация</w:t>
      </w:r>
      <w:proofErr w:type="spellEnd"/>
      <w:r w:rsidRPr="00701538">
        <w:rPr>
          <w:rFonts w:ascii="Times New Roman" w:hAnsi="Times New Roman" w:cs="Times New Roman"/>
          <w:color w:val="000000"/>
          <w:sz w:val="24"/>
          <w:szCs w:val="24"/>
        </w:rPr>
        <w:t>)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iCs/>
          <w:sz w:val="24"/>
          <w:szCs w:val="24"/>
        </w:rPr>
      </w:pPr>
      <w:r w:rsidRPr="00701538">
        <w:rPr>
          <w:rFonts w:ascii="Times New Roman" w:hAnsi="Times New Roman" w:cs="Times New Roman"/>
          <w:b/>
          <w:sz w:val="24"/>
          <w:szCs w:val="24"/>
        </w:rPr>
        <w:t xml:space="preserve"> 2.1.2 </w:t>
      </w:r>
      <w:r w:rsidRPr="00701538">
        <w:rPr>
          <w:rFonts w:ascii="Times New Roman" w:hAnsi="Times New Roman" w:cs="Times New Roman"/>
          <w:b/>
          <w:i/>
          <w:iCs/>
          <w:sz w:val="24"/>
          <w:szCs w:val="24"/>
        </w:rPr>
        <w:t>Основные средства.</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В составе основных средств учитываются материальные объекты имущества, независимо от их стоимости, со сроком полезного использования более 12 месяцев используемые в деятельности Учреждения при выполнении работ или оказании услуг, либо для управленческих нужд.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Срок полезного использования объекта основных средств определяется:</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исходя из ожидаемого срока получения экономических выгод и (или) полезного потенциала, заключенного в активе,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информации, содержащейся в законодательстве РФ;</w:t>
      </w:r>
      <w:r w:rsidRPr="00701538">
        <w:rPr>
          <w:rFonts w:ascii="Times New Roman" w:hAnsi="Times New Roman" w:cs="Times New Roman"/>
          <w:sz w:val="24"/>
          <w:szCs w:val="24"/>
        </w:rPr>
        <w:br/>
        <w:t xml:space="preserve">- рекомендаций, содержащихся в документах производителя, </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использования и физического износа объекта, а также с учетом гарантийного срока использования;</w:t>
      </w:r>
      <w:r w:rsidRPr="00701538">
        <w:rPr>
          <w:rFonts w:ascii="Times New Roman" w:hAnsi="Times New Roman" w:cs="Times New Roman"/>
          <w:sz w:val="24"/>
          <w:szCs w:val="24"/>
        </w:rPr>
        <w:br/>
        <w:t>- сроков фактической эксплуатации и ранее начисленной суммы амортизации - для безвозмездно полученных объектов;</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в порядке, установленном </w:t>
      </w:r>
      <w:hyperlink r:id="rId5" w:history="1">
        <w:r w:rsidRPr="00701538">
          <w:rPr>
            <w:rFonts w:ascii="Times New Roman" w:hAnsi="Times New Roman" w:cs="Times New Roman"/>
            <w:color w:val="0000FF"/>
            <w:sz w:val="24"/>
            <w:szCs w:val="24"/>
          </w:rPr>
          <w:t>п. 35</w:t>
        </w:r>
      </w:hyperlink>
      <w:r w:rsidRPr="00701538">
        <w:rPr>
          <w:rFonts w:ascii="Times New Roman" w:hAnsi="Times New Roman" w:cs="Times New Roman"/>
          <w:sz w:val="24"/>
          <w:szCs w:val="24"/>
        </w:rPr>
        <w:t xml:space="preserve"> ФСБУ "Основные средства".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Начисление амортизации всех основных средств осуществляется линейным методом.</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 </w:t>
      </w:r>
    </w:p>
    <w:p w:rsidR="00701538" w:rsidRPr="00701538" w:rsidRDefault="00701538" w:rsidP="00701538">
      <w:pPr>
        <w:pStyle w:val="ConsPlusNormal"/>
        <w:widowControl w:val="0"/>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Каждому инвентарному объекту основных сре</w:t>
      </w:r>
      <w:proofErr w:type="gramStart"/>
      <w:r w:rsidRPr="00701538">
        <w:rPr>
          <w:rFonts w:ascii="Times New Roman" w:hAnsi="Times New Roman" w:cs="Times New Roman"/>
          <w:sz w:val="24"/>
          <w:szCs w:val="24"/>
        </w:rPr>
        <w:t>дств пр</w:t>
      </w:r>
      <w:proofErr w:type="gramEnd"/>
      <w:r w:rsidRPr="00701538">
        <w:rPr>
          <w:rFonts w:ascii="Times New Roman" w:hAnsi="Times New Roman" w:cs="Times New Roman"/>
          <w:sz w:val="24"/>
          <w:szCs w:val="24"/>
        </w:rPr>
        <w:t>исваивается инвентарный номер, состоящий из 12 знаков:</w:t>
      </w:r>
    </w:p>
    <w:p w:rsidR="00701538" w:rsidRPr="00701538" w:rsidRDefault="00701538" w:rsidP="00701538">
      <w:pPr>
        <w:pStyle w:val="ConsPlusNormal"/>
        <w:widowControl w:val="0"/>
        <w:spacing w:line="276" w:lineRule="auto"/>
        <w:ind w:firstLine="539"/>
        <w:jc w:val="both"/>
        <w:rPr>
          <w:rFonts w:ascii="Times New Roman" w:hAnsi="Times New Roman" w:cs="Times New Roman"/>
          <w:sz w:val="24"/>
          <w:szCs w:val="24"/>
        </w:rPr>
      </w:pPr>
      <w:r w:rsidRPr="00701538">
        <w:rPr>
          <w:rFonts w:ascii="Times New Roman" w:hAnsi="Times New Roman" w:cs="Times New Roman"/>
          <w:sz w:val="24"/>
          <w:szCs w:val="24"/>
        </w:rPr>
        <w:t>1-й знак - код вида финансового обеспечения (деятельности);</w:t>
      </w:r>
    </w:p>
    <w:p w:rsidR="00701538" w:rsidRPr="00701538" w:rsidRDefault="00701538" w:rsidP="00701538">
      <w:pPr>
        <w:pStyle w:val="ConsPlusNormal"/>
        <w:widowControl w:val="0"/>
        <w:spacing w:line="276" w:lineRule="auto"/>
        <w:ind w:firstLine="539"/>
        <w:jc w:val="both"/>
        <w:rPr>
          <w:rFonts w:ascii="Times New Roman" w:hAnsi="Times New Roman" w:cs="Times New Roman"/>
          <w:sz w:val="24"/>
          <w:szCs w:val="24"/>
        </w:rPr>
      </w:pPr>
      <w:r w:rsidRPr="00701538">
        <w:rPr>
          <w:rFonts w:ascii="Times New Roman" w:hAnsi="Times New Roman" w:cs="Times New Roman"/>
          <w:sz w:val="24"/>
          <w:szCs w:val="24"/>
        </w:rPr>
        <w:t>2-й - 4-й знаки - код синтетического счета;</w:t>
      </w:r>
    </w:p>
    <w:p w:rsidR="00701538" w:rsidRPr="00701538" w:rsidRDefault="00701538" w:rsidP="00701538">
      <w:pPr>
        <w:pStyle w:val="ConsPlusNormal"/>
        <w:widowControl w:val="0"/>
        <w:spacing w:line="276" w:lineRule="auto"/>
        <w:ind w:firstLine="539"/>
        <w:jc w:val="both"/>
        <w:rPr>
          <w:rFonts w:ascii="Times New Roman" w:hAnsi="Times New Roman" w:cs="Times New Roman"/>
          <w:sz w:val="24"/>
          <w:szCs w:val="24"/>
        </w:rPr>
      </w:pPr>
      <w:r w:rsidRPr="00701538">
        <w:rPr>
          <w:rFonts w:ascii="Times New Roman" w:hAnsi="Times New Roman" w:cs="Times New Roman"/>
          <w:sz w:val="24"/>
          <w:szCs w:val="24"/>
        </w:rPr>
        <w:t>5-й и 6-й знаки - код аналитического счета;</w:t>
      </w:r>
    </w:p>
    <w:p w:rsidR="00701538" w:rsidRPr="00701538" w:rsidRDefault="00701538" w:rsidP="00701538">
      <w:pPr>
        <w:pStyle w:val="ConsPlusNormal"/>
        <w:widowControl w:val="0"/>
        <w:spacing w:line="276" w:lineRule="auto"/>
        <w:ind w:firstLine="539"/>
        <w:jc w:val="both"/>
        <w:rPr>
          <w:rFonts w:ascii="Times New Roman" w:hAnsi="Times New Roman" w:cs="Times New Roman"/>
          <w:sz w:val="24"/>
          <w:szCs w:val="24"/>
        </w:rPr>
      </w:pPr>
      <w:r w:rsidRPr="00701538">
        <w:rPr>
          <w:rFonts w:ascii="Times New Roman" w:hAnsi="Times New Roman" w:cs="Times New Roman"/>
          <w:sz w:val="24"/>
          <w:szCs w:val="24"/>
        </w:rPr>
        <w:lastRenderedPageBreak/>
        <w:t>7-й - 12-й знаки - порядковый номер объекта в группе (000001 - 999999).</w:t>
      </w:r>
    </w:p>
    <w:p w:rsidR="00701538" w:rsidRPr="00701538" w:rsidRDefault="00701538" w:rsidP="00701538">
      <w:pPr>
        <w:pStyle w:val="ConsPlusNormal"/>
        <w:widowControl w:val="0"/>
        <w:spacing w:line="276" w:lineRule="auto"/>
        <w:ind w:firstLine="539"/>
        <w:jc w:val="both"/>
        <w:rPr>
          <w:rFonts w:ascii="Times New Roman" w:hAnsi="Times New Roman" w:cs="Times New Roman"/>
          <w:sz w:val="24"/>
          <w:szCs w:val="24"/>
        </w:rPr>
      </w:pPr>
      <w:r w:rsidRPr="00701538">
        <w:rPr>
          <w:rFonts w:ascii="Times New Roman" w:hAnsi="Times New Roman" w:cs="Times New Roman"/>
          <w:sz w:val="24"/>
          <w:szCs w:val="24"/>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701538" w:rsidRPr="00701538" w:rsidRDefault="00701538" w:rsidP="00EC6DA5">
      <w:pPr>
        <w:numPr>
          <w:ilvl w:val="0"/>
          <w:numId w:val="1"/>
        </w:numPr>
        <w:spacing w:after="0"/>
        <w:ind w:left="780" w:right="180"/>
        <w:contextualSpacing/>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объекты библиотечного фонда;</w:t>
      </w:r>
    </w:p>
    <w:p w:rsidR="00701538" w:rsidRPr="00701538" w:rsidRDefault="00701538" w:rsidP="00EC6DA5">
      <w:pPr>
        <w:numPr>
          <w:ilvl w:val="0"/>
          <w:numId w:val="1"/>
        </w:numPr>
        <w:spacing w:after="0"/>
        <w:ind w:left="780" w:right="180"/>
        <w:contextualSpacing/>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мебель для обстановки одного помещения: столы, стулья, стеллажи, шкафы, полки;</w:t>
      </w:r>
    </w:p>
    <w:p w:rsidR="00701538" w:rsidRPr="00701538" w:rsidRDefault="00701538" w:rsidP="00EC6DA5">
      <w:pPr>
        <w:numPr>
          <w:ilvl w:val="0"/>
          <w:numId w:val="1"/>
        </w:numPr>
        <w:spacing w:after="0"/>
        <w:ind w:left="780" w:right="180"/>
        <w:contextualSpacing/>
        <w:jc w:val="both"/>
        <w:rPr>
          <w:rFonts w:ascii="Times New Roman" w:hAnsi="Times New Roman" w:cs="Times New Roman"/>
          <w:color w:val="000000"/>
          <w:sz w:val="24"/>
          <w:szCs w:val="24"/>
        </w:rPr>
      </w:pPr>
      <w:proofErr w:type="gramStart"/>
      <w:r w:rsidRPr="00701538">
        <w:rPr>
          <w:rFonts w:ascii="Times New Roman" w:hAnsi="Times New Roman" w:cs="Times New Roman"/>
          <w:color w:val="000000"/>
          <w:sz w:val="24"/>
          <w:szCs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701538">
        <w:rPr>
          <w:rFonts w:ascii="Times New Roman" w:hAnsi="Times New Roman" w:cs="Times New Roman"/>
          <w:color w:val="000000"/>
          <w:sz w:val="24"/>
          <w:szCs w:val="24"/>
        </w:rPr>
        <w:t>веб-камеры</w:t>
      </w:r>
      <w:proofErr w:type="spellEnd"/>
      <w:r w:rsidRPr="00701538">
        <w:rPr>
          <w:rFonts w:ascii="Times New Roman" w:hAnsi="Times New Roman" w:cs="Times New Roman"/>
          <w:color w:val="000000"/>
          <w:sz w:val="24"/>
          <w:szCs w:val="24"/>
        </w:rPr>
        <w:t xml:space="preserve">, устройства захвата видео, внешние </w:t>
      </w:r>
      <w:proofErr w:type="spellStart"/>
      <w:r w:rsidRPr="00701538">
        <w:rPr>
          <w:rFonts w:ascii="Times New Roman" w:hAnsi="Times New Roman" w:cs="Times New Roman"/>
          <w:color w:val="000000"/>
          <w:sz w:val="24"/>
          <w:szCs w:val="24"/>
        </w:rPr>
        <w:t>ТВ-тюнеры</w:t>
      </w:r>
      <w:proofErr w:type="spellEnd"/>
      <w:r w:rsidRPr="00701538">
        <w:rPr>
          <w:rFonts w:ascii="Times New Roman" w:hAnsi="Times New Roman" w:cs="Times New Roman"/>
          <w:color w:val="000000"/>
          <w:sz w:val="24"/>
          <w:szCs w:val="24"/>
        </w:rPr>
        <w:t>, внешние накопители на жестких дисках;</w:t>
      </w:r>
      <w:proofErr w:type="gramEnd"/>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В Инвентарных карточках учета нефинансовых активов </w:t>
      </w:r>
      <w:hyperlink r:id="rId6" w:history="1">
        <w:r w:rsidRPr="00701538">
          <w:rPr>
            <w:rFonts w:ascii="Times New Roman" w:hAnsi="Times New Roman" w:cs="Times New Roman"/>
            <w:color w:val="0000FF"/>
            <w:sz w:val="24"/>
            <w:szCs w:val="24"/>
          </w:rPr>
          <w:t>(ф. 0504031)</w:t>
        </w:r>
      </w:hyperlink>
      <w:r w:rsidRPr="00701538">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Стоимость основного средства изменяется в случае проведения переоценки этого основного средства и отражения ее результатов в учете.</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 учреждения по согласованию с учредителем и (или) финансовым органом.</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Основные средства стоимостью до 10 000 руб. включительно, находящиеся в эксплуатации, учитываются 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21 по балансовой стоимости. Мягкий инвентарь (скатерти, подушки, одеяло, покрывало, платки и т.д.) используемый в спектаклях текущего репертуара учитывается 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21.</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Безвозмездная передача, продажа объектов основных средств учреждением оформляются Актом о приеме-передаче объектов нефинансовых активов </w:t>
      </w:r>
      <w:hyperlink r:id="rId7" w:history="1">
        <w:r w:rsidRPr="00701538">
          <w:rPr>
            <w:rFonts w:ascii="Times New Roman" w:hAnsi="Times New Roman" w:cs="Times New Roman"/>
            <w:color w:val="0000FF"/>
            <w:sz w:val="24"/>
            <w:szCs w:val="24"/>
          </w:rPr>
          <w:t>(ф. 0504101)</w:t>
        </w:r>
      </w:hyperlink>
      <w:r w:rsidRPr="00701538">
        <w:rPr>
          <w:rFonts w:ascii="Times New Roman" w:hAnsi="Times New Roman" w:cs="Times New Roman"/>
          <w:sz w:val="24"/>
          <w:szCs w:val="24"/>
        </w:rPr>
        <w:t>.</w:t>
      </w:r>
    </w:p>
    <w:p w:rsidR="00701538" w:rsidRPr="00701538" w:rsidRDefault="00701538" w:rsidP="00701538">
      <w:pPr>
        <w:pStyle w:val="ConsPlusNormal"/>
        <w:spacing w:line="276" w:lineRule="auto"/>
        <w:jc w:val="both"/>
        <w:rPr>
          <w:rFonts w:ascii="Times New Roman" w:hAnsi="Times New Roman" w:cs="Times New Roman"/>
          <w:b/>
          <w:sz w:val="24"/>
          <w:szCs w:val="24"/>
        </w:rPr>
      </w:pPr>
      <w:r w:rsidRPr="00701538">
        <w:rPr>
          <w:rFonts w:ascii="Times New Roman" w:hAnsi="Times New Roman" w:cs="Times New Roman"/>
          <w:b/>
          <w:sz w:val="24"/>
          <w:szCs w:val="24"/>
        </w:rPr>
        <w:lastRenderedPageBreak/>
        <w:t>2.1.3 Нематериальные активы.</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Нематериальные активы (далее – НМА) – это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 объект способен приносить Учреждению экономические выгоды в будущем; − у объекта отсутствует материально-вещественная форма;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можно идентифицировать (выделить, отделить) объект от другого имущества;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 не предполагается последующая перепродажа данного актива; − имеются надлежаще оформленные документы, подтверждающие существование актива; − </w:t>
      </w:r>
      <w:proofErr w:type="gramStart"/>
      <w:r w:rsidRPr="00701538">
        <w:rPr>
          <w:rFonts w:ascii="Times New Roman" w:hAnsi="Times New Roman" w:cs="Times New Roman"/>
          <w:sz w:val="24"/>
          <w:szCs w:val="24"/>
        </w:rPr>
        <w:t>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исключительное право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roofErr w:type="gramEnd"/>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В составе НМА учитываются исключительные права на результаты интеллектуальной деятельности и средства индивидуализации: − исключительное авторское право на произведения науки, литературы и искусства (литературные и научные произведения, аудиовизуальные произведения (теле- и видеофильмы и др.), произведения дизайна, декоративно- прикладного искусства и др.);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исключительное право на использование программы для ЭВМ, базы данных (в том числе </w:t>
      </w:r>
      <w:proofErr w:type="spellStart"/>
      <w:r w:rsidRPr="00701538">
        <w:rPr>
          <w:rFonts w:ascii="Times New Roman" w:hAnsi="Times New Roman" w:cs="Times New Roman"/>
          <w:sz w:val="24"/>
          <w:szCs w:val="24"/>
        </w:rPr>
        <w:t>веб-сайт</w:t>
      </w:r>
      <w:proofErr w:type="spellEnd"/>
      <w:r w:rsidRPr="00701538">
        <w:rPr>
          <w:rFonts w:ascii="Times New Roman" w:hAnsi="Times New Roman" w:cs="Times New Roman"/>
          <w:sz w:val="24"/>
          <w:szCs w:val="24"/>
        </w:rPr>
        <w:t>);</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 исключительное право </w:t>
      </w:r>
      <w:proofErr w:type="spellStart"/>
      <w:r w:rsidRPr="00701538">
        <w:rPr>
          <w:rFonts w:ascii="Times New Roman" w:hAnsi="Times New Roman" w:cs="Times New Roman"/>
          <w:sz w:val="24"/>
          <w:szCs w:val="24"/>
        </w:rPr>
        <w:t>патентообладателя</w:t>
      </w:r>
      <w:proofErr w:type="spellEnd"/>
      <w:r w:rsidRPr="00701538">
        <w:rPr>
          <w:rFonts w:ascii="Times New Roman" w:hAnsi="Times New Roman" w:cs="Times New Roman"/>
          <w:sz w:val="24"/>
          <w:szCs w:val="24"/>
        </w:rPr>
        <w:t xml:space="preserve"> на изобретение, промышленный образец, полезную модель;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исключительное право на товарный знак;</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 исключительное право </w:t>
      </w:r>
      <w:proofErr w:type="spellStart"/>
      <w:r w:rsidRPr="00701538">
        <w:rPr>
          <w:rFonts w:ascii="Times New Roman" w:hAnsi="Times New Roman" w:cs="Times New Roman"/>
          <w:sz w:val="24"/>
          <w:szCs w:val="24"/>
        </w:rPr>
        <w:t>патентообладателя</w:t>
      </w:r>
      <w:proofErr w:type="spellEnd"/>
      <w:r w:rsidRPr="00701538">
        <w:rPr>
          <w:rFonts w:ascii="Times New Roman" w:hAnsi="Times New Roman" w:cs="Times New Roman"/>
          <w:sz w:val="24"/>
          <w:szCs w:val="24"/>
        </w:rPr>
        <w:t xml:space="preserve"> на селекционные достижения (сорта растений и др.).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Результаты научно-исследовательской работы и опытно- конструкторские работы (далее – НИОКР) относятся к НМА, если работы закончены, имеют положительный результат и оформлены в установленном порядке (наличие у Учреждения исключительных прав на результаты НИОКР). Результаты НИОКР могут быть выражены в форме патентов, специальной научно-технической литературы, документации и интеллектуальных прав, материальных носителей. Произведенные вложения, сформированные при осуществлении НИОКР, по которым не получены положительные результаты, списываются на финансовый результат текущей деятельности Учреждения в дебет счета 0.401.10.172 «Доходы от операций с активами».  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 в порядке, определенном положением о Комиссии. В случае невозможности надежно установить срок полезного использования НМА срок устанавливается из расчета десяти лет.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Комиссия ежегодно определяет продолжительность периода, в течение которого предполагается использовать НМА, и в случае его существенного изменения уточняет </w:t>
      </w:r>
      <w:r w:rsidRPr="00701538">
        <w:rPr>
          <w:rFonts w:ascii="Times New Roman" w:hAnsi="Times New Roman" w:cs="Times New Roman"/>
          <w:sz w:val="24"/>
          <w:szCs w:val="24"/>
        </w:rPr>
        <w:lastRenderedPageBreak/>
        <w:t xml:space="preserve">срок его полезного использования. 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 </w:t>
      </w:r>
    </w:p>
    <w:p w:rsidR="00701538" w:rsidRPr="00701538" w:rsidRDefault="00701538" w:rsidP="00701538">
      <w:pPr>
        <w:pStyle w:val="ConsPlusNormal"/>
        <w:spacing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 Амортизация в целях бухгалтерского учета на объекты НМА начисляется согласно требованиям пункта 93 Инструкции № 157н. </w:t>
      </w:r>
    </w:p>
    <w:p w:rsidR="00701538" w:rsidRPr="00701538" w:rsidRDefault="00701538" w:rsidP="00701538">
      <w:pPr>
        <w:pStyle w:val="ConsPlusNormal"/>
        <w:spacing w:line="276" w:lineRule="auto"/>
        <w:jc w:val="both"/>
        <w:rPr>
          <w:rFonts w:ascii="Times New Roman" w:hAnsi="Times New Roman" w:cs="Times New Roman"/>
          <w:b/>
          <w:sz w:val="24"/>
          <w:szCs w:val="24"/>
        </w:rPr>
      </w:pPr>
      <w:r w:rsidRPr="00701538">
        <w:rPr>
          <w:rFonts w:ascii="Times New Roman" w:hAnsi="Times New Roman" w:cs="Times New Roman"/>
          <w:sz w:val="24"/>
          <w:szCs w:val="24"/>
        </w:rPr>
        <w:t xml:space="preserve"> Каждому объекту НМА присваивается уникальный инвентарный порядковый номер, который используется исключительно в регистрах учета. </w:t>
      </w:r>
    </w:p>
    <w:p w:rsidR="00701538" w:rsidRPr="00701538" w:rsidRDefault="00701538" w:rsidP="00701538">
      <w:pPr>
        <w:spacing w:after="0"/>
        <w:jc w:val="both"/>
        <w:rPr>
          <w:rFonts w:ascii="Times New Roman" w:hAnsi="Times New Roman" w:cs="Times New Roman"/>
          <w:b/>
          <w:sz w:val="24"/>
          <w:szCs w:val="24"/>
        </w:rPr>
      </w:pPr>
      <w:r w:rsidRPr="00701538">
        <w:rPr>
          <w:rFonts w:ascii="Times New Roman" w:hAnsi="Times New Roman" w:cs="Times New Roman"/>
          <w:b/>
          <w:sz w:val="24"/>
          <w:szCs w:val="24"/>
        </w:rPr>
        <w:t xml:space="preserve">2.1.4  </w:t>
      </w:r>
      <w:proofErr w:type="spellStart"/>
      <w:r w:rsidRPr="00701538">
        <w:rPr>
          <w:rFonts w:ascii="Times New Roman" w:hAnsi="Times New Roman" w:cs="Times New Roman"/>
          <w:b/>
          <w:sz w:val="24"/>
          <w:szCs w:val="24"/>
        </w:rPr>
        <w:t>Непроизведенные</w:t>
      </w:r>
      <w:proofErr w:type="spellEnd"/>
      <w:r w:rsidRPr="00701538">
        <w:rPr>
          <w:rFonts w:ascii="Times New Roman" w:hAnsi="Times New Roman" w:cs="Times New Roman"/>
          <w:b/>
          <w:sz w:val="24"/>
          <w:szCs w:val="24"/>
        </w:rPr>
        <w:t xml:space="preserve"> активы.</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0.103.11.000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2.1.5 Учет материальных запасов.</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701538" w:rsidRPr="00701538" w:rsidRDefault="00701538" w:rsidP="00701538">
      <w:pPr>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В составе материальных запасов Учреждения учитываются: предметы, используемые в деятельности Учреждения в течение периода, </w:t>
      </w:r>
    </w:p>
    <w:p w:rsidR="00701538" w:rsidRPr="00701538" w:rsidRDefault="00701538" w:rsidP="00701538">
      <w:pPr>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материальные не </w:t>
      </w:r>
      <w:proofErr w:type="gramStart"/>
      <w:r w:rsidRPr="00701538">
        <w:rPr>
          <w:rFonts w:ascii="Times New Roman" w:hAnsi="Times New Roman" w:cs="Times New Roman"/>
          <w:sz w:val="24"/>
          <w:szCs w:val="24"/>
        </w:rPr>
        <w:t>превышающего</w:t>
      </w:r>
      <w:proofErr w:type="gramEnd"/>
      <w:r w:rsidRPr="00701538">
        <w:rPr>
          <w:rFonts w:ascii="Times New Roman" w:hAnsi="Times New Roman" w:cs="Times New Roman"/>
          <w:sz w:val="24"/>
          <w:szCs w:val="24"/>
        </w:rPr>
        <w:t xml:space="preserve"> 12 месяцев, независимо от их стоимости;</w:t>
      </w:r>
    </w:p>
    <w:p w:rsidR="00701538" w:rsidRPr="00701538" w:rsidRDefault="00701538" w:rsidP="00701538">
      <w:pPr>
        <w:spacing w:after="0"/>
        <w:ind w:firstLine="567"/>
        <w:jc w:val="both"/>
        <w:rPr>
          <w:rFonts w:ascii="Times New Roman" w:hAnsi="Times New Roman" w:cs="Times New Roman"/>
          <w:sz w:val="24"/>
          <w:szCs w:val="24"/>
        </w:rPr>
      </w:pPr>
      <w:r w:rsidRPr="00701538">
        <w:rPr>
          <w:rFonts w:ascii="Times New Roman" w:hAnsi="Times New Roman" w:cs="Times New Roman"/>
          <w:sz w:val="24"/>
          <w:szCs w:val="24"/>
        </w:rPr>
        <w:t xml:space="preserve"> следующие ценности независимо от их стоимости и срока службы:</w:t>
      </w:r>
    </w:p>
    <w:p w:rsidR="00701538" w:rsidRPr="00701538" w:rsidRDefault="00701538" w:rsidP="00EC6DA5">
      <w:pPr>
        <w:numPr>
          <w:ilvl w:val="0"/>
          <w:numId w:val="3"/>
        </w:numPr>
        <w:spacing w:after="0"/>
        <w:ind w:left="567" w:firstLine="0"/>
        <w:jc w:val="both"/>
        <w:rPr>
          <w:rFonts w:ascii="Times New Roman" w:hAnsi="Times New Roman" w:cs="Times New Roman"/>
          <w:sz w:val="24"/>
          <w:szCs w:val="24"/>
        </w:rPr>
      </w:pPr>
      <w:proofErr w:type="gramStart"/>
      <w:r w:rsidRPr="00701538">
        <w:rPr>
          <w:rFonts w:ascii="Times New Roman" w:hAnsi="Times New Roman" w:cs="Times New Roman"/>
          <w:sz w:val="24"/>
          <w:szCs w:val="24"/>
        </w:rPr>
        <w:t>специальная одежда, обувь, включая специальную (ботинки, сапоги, сандалии, валенки, галоши, тапочки, туфли, пуанты, балетки и тому подобное); форменная одежда, в том числе спортивная;</w:t>
      </w:r>
      <w:proofErr w:type="gramEnd"/>
    </w:p>
    <w:p w:rsidR="00701538" w:rsidRPr="00701538" w:rsidRDefault="00701538" w:rsidP="00EC6DA5">
      <w:pPr>
        <w:numPr>
          <w:ilvl w:val="0"/>
          <w:numId w:val="3"/>
        </w:numPr>
        <w:spacing w:after="0"/>
        <w:ind w:left="567" w:firstLine="0"/>
        <w:jc w:val="both"/>
        <w:rPr>
          <w:rFonts w:ascii="Times New Roman" w:hAnsi="Times New Roman" w:cs="Times New Roman"/>
          <w:sz w:val="24"/>
          <w:szCs w:val="24"/>
        </w:rPr>
      </w:pPr>
      <w:proofErr w:type="gramStart"/>
      <w:r w:rsidRPr="00701538">
        <w:rPr>
          <w:rFonts w:ascii="Times New Roman" w:hAnsi="Times New Roman" w:cs="Times New Roman"/>
          <w:sz w:val="24"/>
          <w:szCs w:val="24"/>
        </w:rPr>
        <w:t xml:space="preserve">постельное белье и постельные принадлежности (матрацы, подушки, одеяла, простыни, пододеяльники, наволочки, покрывала, мешки спальные и т.п.) и иной мягкий инвентарь - белье (рубашки, сорочки, халаты, пижамы, чулочно-носочные изделия  и тому подобное), полотенце; </w:t>
      </w:r>
      <w:proofErr w:type="gramEnd"/>
    </w:p>
    <w:p w:rsidR="00701538" w:rsidRPr="00701538" w:rsidRDefault="00701538" w:rsidP="00EC6DA5">
      <w:pPr>
        <w:numPr>
          <w:ilvl w:val="0"/>
          <w:numId w:val="3"/>
        </w:numPr>
        <w:spacing w:after="0"/>
        <w:ind w:left="567" w:firstLine="0"/>
        <w:jc w:val="both"/>
        <w:rPr>
          <w:rFonts w:ascii="Times New Roman" w:hAnsi="Times New Roman" w:cs="Times New Roman"/>
          <w:sz w:val="24"/>
          <w:szCs w:val="24"/>
        </w:rPr>
      </w:pPr>
      <w:r w:rsidRPr="00701538">
        <w:rPr>
          <w:rFonts w:ascii="Times New Roman" w:hAnsi="Times New Roman" w:cs="Times New Roman"/>
          <w:sz w:val="24"/>
          <w:szCs w:val="24"/>
        </w:rPr>
        <w:t xml:space="preserve">канцелярские принадлежности (калькуляторы, настольные приборы, </w:t>
      </w:r>
      <w:proofErr w:type="spellStart"/>
      <w:r w:rsidRPr="00701538">
        <w:rPr>
          <w:rFonts w:ascii="Times New Roman" w:hAnsi="Times New Roman" w:cs="Times New Roman"/>
          <w:sz w:val="24"/>
          <w:szCs w:val="24"/>
        </w:rPr>
        <w:t>степлеры</w:t>
      </w:r>
      <w:proofErr w:type="spellEnd"/>
      <w:r w:rsidRPr="00701538">
        <w:rPr>
          <w:rFonts w:ascii="Times New Roman" w:hAnsi="Times New Roman" w:cs="Times New Roman"/>
          <w:sz w:val="24"/>
          <w:szCs w:val="24"/>
        </w:rPr>
        <w:t xml:space="preserve">  и т.д.); </w:t>
      </w:r>
    </w:p>
    <w:p w:rsidR="00701538" w:rsidRPr="00701538" w:rsidRDefault="00701538" w:rsidP="00EC6DA5">
      <w:pPr>
        <w:numPr>
          <w:ilvl w:val="0"/>
          <w:numId w:val="3"/>
        </w:numPr>
        <w:spacing w:after="0"/>
        <w:ind w:left="567" w:firstLine="0"/>
        <w:jc w:val="both"/>
        <w:rPr>
          <w:rFonts w:ascii="Times New Roman" w:hAnsi="Times New Roman" w:cs="Times New Roman"/>
          <w:sz w:val="24"/>
          <w:szCs w:val="24"/>
        </w:rPr>
      </w:pPr>
      <w:r w:rsidRPr="00701538">
        <w:rPr>
          <w:rFonts w:ascii="Times New Roman" w:hAnsi="Times New Roman" w:cs="Times New Roman"/>
          <w:sz w:val="24"/>
          <w:szCs w:val="24"/>
        </w:rPr>
        <w:t xml:space="preserve"> кухонный и столовый инвентарь, кухонная одежда;</w:t>
      </w:r>
    </w:p>
    <w:p w:rsidR="00701538" w:rsidRPr="00701538" w:rsidRDefault="00701538" w:rsidP="00EC6DA5">
      <w:pPr>
        <w:numPr>
          <w:ilvl w:val="0"/>
          <w:numId w:val="3"/>
        </w:numPr>
        <w:spacing w:after="0"/>
        <w:ind w:left="567" w:firstLine="0"/>
        <w:jc w:val="both"/>
        <w:rPr>
          <w:rFonts w:ascii="Times New Roman" w:hAnsi="Times New Roman" w:cs="Times New Roman"/>
          <w:sz w:val="24"/>
          <w:szCs w:val="24"/>
        </w:rPr>
      </w:pPr>
      <w:r w:rsidRPr="00701538">
        <w:rPr>
          <w:rFonts w:ascii="Times New Roman" w:hAnsi="Times New Roman" w:cs="Times New Roman"/>
          <w:sz w:val="24"/>
          <w:szCs w:val="24"/>
        </w:rPr>
        <w:t xml:space="preserve"> прочий мягкий инвентарь.</w:t>
      </w:r>
    </w:p>
    <w:p w:rsidR="00701538" w:rsidRPr="00701538" w:rsidRDefault="00701538" w:rsidP="00EC6DA5">
      <w:pPr>
        <w:numPr>
          <w:ilvl w:val="0"/>
          <w:numId w:val="3"/>
        </w:numPr>
        <w:spacing w:after="0"/>
        <w:ind w:left="567" w:firstLine="0"/>
        <w:jc w:val="both"/>
        <w:rPr>
          <w:rFonts w:ascii="Times New Roman" w:hAnsi="Times New Roman" w:cs="Times New Roman"/>
          <w:sz w:val="24"/>
          <w:szCs w:val="24"/>
        </w:rPr>
      </w:pPr>
      <w:proofErr w:type="gramStart"/>
      <w:r w:rsidRPr="00701538">
        <w:rPr>
          <w:rFonts w:ascii="Times New Roman" w:hAnsi="Times New Roman" w:cs="Times New Roman"/>
          <w:sz w:val="24"/>
          <w:szCs w:val="24"/>
        </w:rPr>
        <w:t>хозяйственный инвентарь (лопаты, грабли, метла, скребки, ведра,</w:t>
      </w:r>
      <w:r w:rsidRPr="00701538">
        <w:rPr>
          <w:rFonts w:ascii="Times New Roman" w:hAnsi="Times New Roman" w:cs="Times New Roman"/>
          <w:color w:val="000000"/>
          <w:sz w:val="24"/>
          <w:szCs w:val="24"/>
        </w:rPr>
        <w:t xml:space="preserve"> предметы конторского и хозяйственного пользования, непосредственно используемые в производственном процессе,</w:t>
      </w:r>
      <w:r w:rsidRPr="00701538">
        <w:rPr>
          <w:rFonts w:ascii="Times New Roman" w:hAnsi="Times New Roman" w:cs="Times New Roman"/>
          <w:sz w:val="24"/>
          <w:szCs w:val="24"/>
        </w:rPr>
        <w:t xml:space="preserve"> и т.д.)</w:t>
      </w:r>
      <w:proofErr w:type="gramEnd"/>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Все материальные ценности в Учреждении находятся на ответственном хранении материально ответственных </w:t>
      </w:r>
      <w:proofErr w:type="gramStart"/>
      <w:r w:rsidRPr="00701538">
        <w:rPr>
          <w:rFonts w:ascii="Times New Roman" w:hAnsi="Times New Roman" w:cs="Times New Roman"/>
          <w:color w:val="000000"/>
          <w:sz w:val="24"/>
          <w:szCs w:val="24"/>
        </w:rPr>
        <w:t>лиц</w:t>
      </w:r>
      <w:proofErr w:type="gramEnd"/>
      <w:r w:rsidRPr="00701538">
        <w:rPr>
          <w:rFonts w:ascii="Times New Roman" w:hAnsi="Times New Roman" w:cs="Times New Roman"/>
          <w:color w:val="000000"/>
          <w:sz w:val="24"/>
          <w:szCs w:val="24"/>
        </w:rPr>
        <w:t xml:space="preserve"> с которыми в соответствии с действующим законодательством заключаются договоры о полной индивидуальной материальной ответственности.</w:t>
      </w:r>
    </w:p>
    <w:p w:rsidR="00701538" w:rsidRPr="00701538" w:rsidRDefault="00701538" w:rsidP="00701538">
      <w:pPr>
        <w:spacing w:after="0"/>
        <w:jc w:val="both"/>
        <w:rPr>
          <w:rFonts w:ascii="Times New Roman" w:hAnsi="Times New Roman" w:cs="Times New Roman"/>
          <w:color w:val="000000"/>
          <w:sz w:val="24"/>
          <w:szCs w:val="24"/>
        </w:rPr>
      </w:pPr>
      <w:proofErr w:type="spellStart"/>
      <w:r w:rsidRPr="00701538">
        <w:rPr>
          <w:rFonts w:ascii="Times New Roman" w:hAnsi="Times New Roman" w:cs="Times New Roman"/>
          <w:color w:val="000000"/>
          <w:sz w:val="24"/>
          <w:szCs w:val="24"/>
        </w:rPr>
        <w:lastRenderedPageBreak/>
        <w:t>Единицой</w:t>
      </w:r>
      <w:proofErr w:type="spellEnd"/>
      <w:r w:rsidRPr="00701538">
        <w:rPr>
          <w:rFonts w:ascii="Times New Roman" w:hAnsi="Times New Roman" w:cs="Times New Roman"/>
          <w:color w:val="000000"/>
          <w:sz w:val="24"/>
          <w:szCs w:val="24"/>
        </w:rPr>
        <w:t xml:space="preserve"> бухгалтерского учета материальных запасов считается порядковый номер. Материальные запасы учитываются с указанием того кода вида деятельности (финансового обеспечения), за счет которого они  приобретены (созданы).</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Поступление материальных запасов отражается в регистрах бухгалтерского учета Учреждения на основании первичных товарно-сопроводительных документов поставщиков (продавцов), иных документов, подтверждающих получение учреждением материальных ценностей, оформленных в рамках обычая делового оборота, содержащих реквизиты первичного учетного документа.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Если при приемке материальных ценностей выявляются расхождения с данными документов поставщика, то </w:t>
      </w:r>
      <w:proofErr w:type="spellStart"/>
      <w:r w:rsidRPr="00701538">
        <w:rPr>
          <w:rFonts w:ascii="Times New Roman" w:hAnsi="Times New Roman" w:cs="Times New Roman"/>
          <w:color w:val="000000"/>
          <w:sz w:val="24"/>
          <w:szCs w:val="24"/>
        </w:rPr>
        <w:t>состовляется</w:t>
      </w:r>
      <w:proofErr w:type="spellEnd"/>
      <w:r w:rsidRPr="00701538">
        <w:rPr>
          <w:rFonts w:ascii="Times New Roman" w:hAnsi="Times New Roman" w:cs="Times New Roman"/>
          <w:color w:val="000000"/>
          <w:sz w:val="24"/>
          <w:szCs w:val="24"/>
        </w:rPr>
        <w:t xml:space="preserve"> Акт о приемке материалов (ф.0315004).</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Для учета материальных ценностей  в бухгалтерском учете Учреждения применяются основные бухгалтерские проводки, отражающие поступление материальных запасов согласно Инструкции №174н.</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учет расчетов с поставщиками (подрядчиками) ведется в разрезе кредиторов.</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 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в соответствии с пунктами 25,31 инструкции к Единому плану счетов №157н. Данные о действующей цене должны быть подтверждены документально. В случае невозможности документального подтверждения стоимость определяется экспертным путем.</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Материальные запасы, полученные при </w:t>
      </w:r>
      <w:proofErr w:type="spellStart"/>
      <w:r w:rsidRPr="00701538">
        <w:rPr>
          <w:rFonts w:ascii="Times New Roman" w:hAnsi="Times New Roman" w:cs="Times New Roman"/>
          <w:color w:val="000000"/>
          <w:sz w:val="24"/>
          <w:szCs w:val="24"/>
        </w:rPr>
        <w:t>разукомплектации</w:t>
      </w:r>
      <w:proofErr w:type="spellEnd"/>
      <w:r w:rsidRPr="00701538">
        <w:rPr>
          <w:rFonts w:ascii="Times New Roman" w:hAnsi="Times New Roman" w:cs="Times New Roman"/>
          <w:color w:val="000000"/>
          <w:sz w:val="24"/>
          <w:szCs w:val="24"/>
        </w:rPr>
        <w:t xml:space="preserve"> (частичной ликвидации) нефинансовых активов, принимаются к учету по текущей оценочной стоимости на основании Приходного ордера (ф.0504207).</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2.5.2 Горюче-смазочные материалы всех видов топлива списываются по путевым листам  и актам списания материальных запасов (ф. 0504230). Списание ГСМ производится по средней фактической стоимости на основании путевых листов, но не выше норм, установленных приказом директора учреждения, разработанных в соответствии с Распоряжением Минтранса России от 14.03.2008 №АМ-23-р.</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Для учета и контроля работы транспортных средств и водителей применяются путевые листы, содержащие обязательные реквизиты, утвержденные Разделом II приказа Минтранса России от 18.09.2008 №152. 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 Путевой лист до его выдачи водителю заполняется начальником гаража Учреждения (порядковый номер, дата выдачи, штамп и печать Учреждения, марка и государственный номер автомобиля) в одном экземпляре и выдается под расписку при условии сдачи предыдущего путевого листа, остальные данные заполняет водитель.</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Лицо ответственное за выписку путевых листов, контролирует их движение и сдачу в бухгалтерию. Путевой лист действителен только на один день. На более длительный срок, данный лист выдается только в случае, если на этом автомобиле сотрудник направляется в служебную командировку, продолжительность которой превышает одни сутки.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Бухгалтерский учет ГСМ основывается на использовании информации, приведенной в путевых листах. Пробег автомобиля, который является одним из основных показателей </w:t>
      </w:r>
      <w:r w:rsidRPr="00701538">
        <w:rPr>
          <w:rFonts w:ascii="Times New Roman" w:hAnsi="Times New Roman" w:cs="Times New Roman"/>
          <w:color w:val="000000"/>
          <w:sz w:val="24"/>
          <w:szCs w:val="24"/>
        </w:rPr>
        <w:lastRenderedPageBreak/>
        <w:t>для определения нормируемого количества бензина, устанавливается на основании показателей спидометра, отражающих в путевом листе в обязательном порядке. Во избежание необоснованного списания ГСМ, бухгалтер должен сравнить фактический расход бензина по данным путевым листам с установленными нормами расходования ГСМ. При наличии виновных лиц стоимость топлива, израсходованного сверх установленных норм, взыскивается с таких лиц в установленном порядке.</w:t>
      </w:r>
    </w:p>
    <w:p w:rsidR="00701538" w:rsidRPr="00701538" w:rsidRDefault="00701538" w:rsidP="00701538">
      <w:pPr>
        <w:spacing w:after="0"/>
        <w:ind w:right="180"/>
        <w:contextualSpacing/>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В учреждении действует комиссия по проверке показаний спидометров автотранспорта (приложение 16). Проверка показаний  спидометров проводится ежеквартально.</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учет по счету ведется в разрезе автомобилей и материально ответственных лиц. Внутреннее перемещение по счету отражается: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 передачи на другой автомобиль;</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 передаче другому материально-ответственному лицу вместе с автомобилем.</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Списание материальных запасов производится на основании первичных документов и по средней фактической стоимости каждой единицы одной группы.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Хозяйственные материалы для текущих нужд, канцелярские принадлежности, списываются на расходы, если указанные материальные запасы приобретены и одновременно выданы на текущие нужды, на основании ведомости материальных ценностей на нужды учреждения (ф.0504210). Эта ведомость является основанием для списания материальных запасов, строительные материалы списываются на основании актов общей формы, смет или других расчетных документов. В остальных случаях материальные запасы списываются по акту о списании материальных запасов (ф.0504230).</w:t>
      </w:r>
    </w:p>
    <w:p w:rsidR="00701538" w:rsidRPr="00701538" w:rsidRDefault="00701538" w:rsidP="00701538">
      <w:pPr>
        <w:spacing w:after="0"/>
        <w:jc w:val="both"/>
        <w:rPr>
          <w:rFonts w:ascii="Times New Roman" w:hAnsi="Times New Roman" w:cs="Times New Roman"/>
          <w:color w:val="000000"/>
          <w:sz w:val="24"/>
          <w:szCs w:val="24"/>
        </w:rPr>
      </w:pPr>
      <w:proofErr w:type="gramStart"/>
      <w:r w:rsidRPr="00701538">
        <w:rPr>
          <w:rFonts w:ascii="Times New Roman" w:hAnsi="Times New Roman" w:cs="Times New Roman"/>
          <w:color w:val="000000"/>
          <w:sz w:val="24"/>
          <w:szCs w:val="24"/>
        </w:rPr>
        <w:t>Товары</w:t>
      </w:r>
      <w:proofErr w:type="gramEnd"/>
      <w:r w:rsidRPr="00701538">
        <w:rPr>
          <w:rFonts w:ascii="Times New Roman" w:hAnsi="Times New Roman" w:cs="Times New Roman"/>
          <w:color w:val="000000"/>
          <w:sz w:val="24"/>
          <w:szCs w:val="24"/>
        </w:rPr>
        <w:t xml:space="preserve"> принятые на реализацию учитываются по цене определенной приказом директора Учреждения, на счете 2 105 38. Реализация товаров осуществляется по фактической стоимости.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Выбытие материальных запасов, имеющих нормативный срок эксплуатации, выданных в личное (индивидуальное) пользование работникам для выполнения ими должностных обязанностей (специальная одежда). Специальная обувь, вещевое имущество, одежда и обувь отражается по дебету счета 2 109 800 272 «Общехозяйственные расходы» и кредиту соответствующих счетов аналитического учета счета 2.105.00.000 с одновременным отражением на </w:t>
      </w:r>
      <w:proofErr w:type="spellStart"/>
      <w:r w:rsidRPr="00701538">
        <w:rPr>
          <w:rFonts w:ascii="Times New Roman" w:hAnsi="Times New Roman" w:cs="Times New Roman"/>
          <w:color w:val="000000"/>
          <w:sz w:val="24"/>
          <w:szCs w:val="24"/>
        </w:rPr>
        <w:t>забалансовом</w:t>
      </w:r>
      <w:proofErr w:type="spellEnd"/>
      <w:r w:rsidRPr="00701538">
        <w:rPr>
          <w:rFonts w:ascii="Times New Roman" w:hAnsi="Times New Roman" w:cs="Times New Roman"/>
          <w:color w:val="000000"/>
          <w:sz w:val="24"/>
          <w:szCs w:val="24"/>
        </w:rPr>
        <w:t xml:space="preserve"> счете 27 «Материальные ценности, выданные </w:t>
      </w:r>
      <w:proofErr w:type="gramStart"/>
      <w:r w:rsidRPr="00701538">
        <w:rPr>
          <w:rFonts w:ascii="Times New Roman" w:hAnsi="Times New Roman" w:cs="Times New Roman"/>
          <w:color w:val="000000"/>
          <w:sz w:val="24"/>
          <w:szCs w:val="24"/>
        </w:rPr>
        <w:t>в</w:t>
      </w:r>
      <w:proofErr w:type="gramEnd"/>
      <w:r w:rsidRPr="00701538">
        <w:rPr>
          <w:rFonts w:ascii="Times New Roman" w:hAnsi="Times New Roman" w:cs="Times New Roman"/>
          <w:color w:val="000000"/>
          <w:sz w:val="24"/>
          <w:szCs w:val="24"/>
        </w:rPr>
        <w:t xml:space="preserve"> личное пользованием работникам». Выбытие имущества со счета 27 в связи сего возвратом (передачей) должностными лицами оформляется Накладной на внутреннее перемещение объектов нефинансовых активов (ф.0504102). 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2 105 00 000 «Материальные запасы» и кредиту 2 401 10 190 «Безвозмездные </w:t>
      </w:r>
      <w:proofErr w:type="spellStart"/>
      <w:r w:rsidRPr="00701538">
        <w:rPr>
          <w:rFonts w:ascii="Times New Roman" w:hAnsi="Times New Roman" w:cs="Times New Roman"/>
          <w:color w:val="000000"/>
          <w:sz w:val="24"/>
          <w:szCs w:val="24"/>
        </w:rPr>
        <w:t>неденежные</w:t>
      </w:r>
      <w:proofErr w:type="spellEnd"/>
      <w:r w:rsidRPr="00701538">
        <w:rPr>
          <w:rFonts w:ascii="Times New Roman" w:hAnsi="Times New Roman" w:cs="Times New Roman"/>
          <w:color w:val="000000"/>
          <w:sz w:val="24"/>
          <w:szCs w:val="24"/>
        </w:rPr>
        <w:t xml:space="preserve"> поступления в сектор государственного управления».</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2.1.6. Порядок отражения в бухгалтерском учете расчетов по оплате труда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Документами для начисления заработной платы являются Трудовой кодекс РФ, областные нормативные правовые акты, приказы Министерства культуры по Омской области, положение по оплате труда, приказы директора Учреждения (о приеме, увольнении, перемещении сотрудников Учреждения в соответствии с утвержденным штатным расписанием, об установлении надбавок, предоставлении отпусков, выплате премий и т.д.), табеля учета использования рабочего времени и расчета заработной платы, утвержденное штатное расписание</w:t>
      </w:r>
      <w:proofErr w:type="gramEnd"/>
      <w:r w:rsidRPr="00701538">
        <w:rPr>
          <w:rFonts w:ascii="Times New Roman" w:hAnsi="Times New Roman" w:cs="Times New Roman"/>
          <w:color w:val="000000"/>
          <w:sz w:val="24"/>
          <w:szCs w:val="24"/>
        </w:rPr>
        <w:t xml:space="preserve"> и другие документы.</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lastRenderedPageBreak/>
        <w:t xml:space="preserve">Начисление и расчет заработной платы производится два раза в месяц: заработная плата за первую половину месяца – дата выплаты 27 число текущего месяца, и заработная плата за вторую половину месяца – 12 числа следующего месяца за </w:t>
      </w:r>
      <w:proofErr w:type="gramStart"/>
      <w:r w:rsidRPr="00701538">
        <w:rPr>
          <w:rFonts w:ascii="Times New Roman" w:hAnsi="Times New Roman" w:cs="Times New Roman"/>
          <w:color w:val="000000"/>
          <w:sz w:val="24"/>
          <w:szCs w:val="24"/>
        </w:rPr>
        <w:t>отчетным</w:t>
      </w:r>
      <w:proofErr w:type="gramEnd"/>
      <w:r w:rsidRPr="00701538">
        <w:rPr>
          <w:rFonts w:ascii="Times New Roman" w:hAnsi="Times New Roman" w:cs="Times New Roman"/>
          <w:color w:val="000000"/>
          <w:sz w:val="24"/>
          <w:szCs w:val="24"/>
        </w:rPr>
        <w:t xml:space="preserve">.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Начисление заработной платы производится автоматизировано, с использованием программы </w:t>
      </w:r>
      <w:proofErr w:type="gramStart"/>
      <w:r w:rsidRPr="00701538">
        <w:rPr>
          <w:rFonts w:ascii="Times New Roman" w:hAnsi="Times New Roman" w:cs="Times New Roman"/>
          <w:color w:val="000000"/>
          <w:sz w:val="24"/>
          <w:szCs w:val="24"/>
        </w:rPr>
        <w:t>ПАРУС–Кадры</w:t>
      </w:r>
      <w:proofErr w:type="gramEnd"/>
      <w:r w:rsidRPr="00701538">
        <w:rPr>
          <w:rFonts w:ascii="Times New Roman" w:hAnsi="Times New Roman" w:cs="Times New Roman"/>
          <w:color w:val="000000"/>
          <w:sz w:val="24"/>
          <w:szCs w:val="24"/>
        </w:rPr>
        <w:t xml:space="preserve">. Перечисление заработной платы и других выплат производится на банковские карты «МИР». Выплата заработной платы </w:t>
      </w:r>
      <w:proofErr w:type="gramStart"/>
      <w:r w:rsidRPr="00701538">
        <w:rPr>
          <w:rFonts w:ascii="Times New Roman" w:hAnsi="Times New Roman" w:cs="Times New Roman"/>
          <w:color w:val="000000"/>
          <w:sz w:val="24"/>
          <w:szCs w:val="24"/>
        </w:rPr>
        <w:t>сотрудникам</w:t>
      </w:r>
      <w:proofErr w:type="gramEnd"/>
      <w:r w:rsidRPr="00701538">
        <w:rPr>
          <w:rFonts w:ascii="Times New Roman" w:hAnsi="Times New Roman" w:cs="Times New Roman"/>
          <w:color w:val="000000"/>
          <w:sz w:val="24"/>
          <w:szCs w:val="24"/>
        </w:rPr>
        <w:t xml:space="preserve"> не имевшим  банковских карт выдается через кассу учреждения.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Расчеты по оплате труда оформляются первичными учетными документами: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-табель учета рабочего времени,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-записка-расчет об исчислении среднего заработка при предоставлении отпуска, увольнении и других случаях,</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-приказы руководителя,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-карточка-справка,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-расчетные листки.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-реестры на перечисление заработной платы в банк на лицевые счета работников.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Аналитический учет ведется в разрезе сотрудников и других физических лиц, с которыми заключены гражданско-правовые договоры. Аналитический учет расчетов по пособиям и иным социальным выплатам  ведется в разрезе физических лиц-получателей социальных выплат.</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Физические лица могут привлекаться к выполнению определенных работ по договору гражданско-правового характера. Начисление оплаты труда по договорам гражданско-правового характера отражаются в зависимости от экономического смысла содержания договора. Основанием для выплаты договора является акт выполненных </w:t>
      </w:r>
      <w:proofErr w:type="gramStart"/>
      <w:r w:rsidRPr="00701538">
        <w:rPr>
          <w:rFonts w:ascii="Times New Roman" w:hAnsi="Times New Roman" w:cs="Times New Roman"/>
          <w:color w:val="000000"/>
          <w:sz w:val="24"/>
          <w:szCs w:val="24"/>
        </w:rPr>
        <w:t>работ</w:t>
      </w:r>
      <w:proofErr w:type="gramEnd"/>
      <w:r w:rsidRPr="00701538">
        <w:rPr>
          <w:rFonts w:ascii="Times New Roman" w:hAnsi="Times New Roman" w:cs="Times New Roman"/>
          <w:color w:val="000000"/>
          <w:sz w:val="24"/>
          <w:szCs w:val="24"/>
        </w:rPr>
        <w:t xml:space="preserve"> предоставляемый в бухгалтерию по окончании расчетного периода. Перечисление по договору гражданско-правового характера производятся на банковские карты.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В учреждении создается резерв на предстоящую оплату отпусков, который отражается на счете 0.401.61.211. «Резерв на оплату отпусков за фактически отработанное время в части выплат персоналу»; 0.401.61.213. «Резерв на оплату отпусков за фактически отработанное время и части оплаты страховых взносов».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Резервы формируются в целях формирования полной и достоверной информации об обязательствах публично-правового образования учреждения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Порядок формирования резерва.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Величина резерва на предстоящую оплату отпусков определяется ежегодно  по состоянию на 1-е января текущего календарного года.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В резерв на предстоящую оплату отпусков включаются:</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суммы отпускных (компенсаций за неиспользованный отпуск) за фактически отработанное время каждого подразделения учреждения, рассчитанных на дату определения резерва;</w:t>
      </w:r>
    </w:p>
    <w:tbl>
      <w:tblPr>
        <w:tblW w:w="0" w:type="auto"/>
        <w:shd w:val="clear" w:color="auto" w:fill="FFFFFF"/>
        <w:tblCellMar>
          <w:top w:w="15" w:type="dxa"/>
          <w:left w:w="15" w:type="dxa"/>
          <w:bottom w:w="15" w:type="dxa"/>
          <w:right w:w="15" w:type="dxa"/>
        </w:tblCellMar>
        <w:tblLook w:val="04A0"/>
      </w:tblPr>
      <w:tblGrid>
        <w:gridCol w:w="9519"/>
      </w:tblGrid>
      <w:tr w:rsidR="00701538" w:rsidRPr="00701538" w:rsidTr="00F5271E">
        <w:tc>
          <w:tcPr>
            <w:tcW w:w="0" w:type="auto"/>
            <w:tcBorders>
              <w:top w:val="nil"/>
              <w:bottom w:val="nil"/>
            </w:tcBorders>
            <w:shd w:val="clear" w:color="auto" w:fill="FFFFFF"/>
            <w:tcMar>
              <w:top w:w="82" w:type="dxa"/>
              <w:left w:w="82" w:type="dxa"/>
              <w:bottom w:w="82" w:type="dxa"/>
              <w:right w:w="82" w:type="dxa"/>
            </w:tcMar>
            <w:vAlign w:val="center"/>
            <w:hideMark/>
          </w:tcPr>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 суммы обязательных страховых взносов во внебюджетные фонды, соответствующие размеру отпускных, рассчитанных на дату определения резерва.</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Сумма оплаты отпусков рассчитывается по формуле:</w:t>
            </w:r>
          </w:p>
          <w:tbl>
            <w:tblPr>
              <w:tblW w:w="0" w:type="auto"/>
              <w:tblCellMar>
                <w:top w:w="15" w:type="dxa"/>
                <w:left w:w="15" w:type="dxa"/>
                <w:bottom w:w="15" w:type="dxa"/>
                <w:right w:w="15" w:type="dxa"/>
              </w:tblCellMar>
              <w:tblLook w:val="04A0"/>
            </w:tblPr>
            <w:tblGrid>
              <w:gridCol w:w="1094"/>
              <w:gridCol w:w="300"/>
              <w:gridCol w:w="5592"/>
              <w:gridCol w:w="300"/>
              <w:gridCol w:w="2053"/>
            </w:tblGrid>
            <w:tr w:rsidR="00701538" w:rsidRPr="00701538" w:rsidTr="00F5271E">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sz w:val="24"/>
                      <w:szCs w:val="24"/>
                    </w:rPr>
                    <w:t>Сумма</w:t>
                  </w:r>
                  <w:r w:rsidRPr="00701538">
                    <w:rPr>
                      <w:rFonts w:ascii="Times New Roman" w:hAnsi="Times New Roman" w:cs="Times New Roman"/>
                      <w:sz w:val="24"/>
                      <w:szCs w:val="24"/>
                    </w:rPr>
                    <w:br/>
                    <w:t>оплаты </w:t>
                  </w:r>
                  <w:r w:rsidRPr="00701538">
                    <w:rPr>
                      <w:rFonts w:ascii="Times New Roman" w:hAnsi="Times New Roman" w:cs="Times New Roman"/>
                      <w:sz w:val="24"/>
                      <w:szCs w:val="24"/>
                    </w:rPr>
                    <w:br/>
                    <w:t>отпусков</w:t>
                  </w:r>
                </w:p>
              </w:tc>
              <w:tc>
                <w:tcPr>
                  <w:tcW w:w="0" w:type="auto"/>
                  <w:tcBorders>
                    <w:left w:val="single" w:sz="6" w:space="0" w:color="000000"/>
                    <w:right w:val="single" w:sz="6" w:space="0" w:color="000000"/>
                  </w:tcBorders>
                  <w:tcMar>
                    <w:top w:w="82" w:type="dxa"/>
                    <w:left w:w="82" w:type="dxa"/>
                    <w:bottom w:w="82" w:type="dxa"/>
                    <w:right w:w="82" w:type="dxa"/>
                  </w:tcMar>
                  <w:vAlign w:val="center"/>
                  <w:hideMark/>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sz w:val="24"/>
                      <w:szCs w:val="24"/>
                    </w:rPr>
                    <w:t>Количество неиспользованных всеми сотрудниками дней отпусков на последний день календарного года</w:t>
                  </w:r>
                </w:p>
              </w:tc>
              <w:tc>
                <w:tcPr>
                  <w:tcW w:w="0" w:type="auto"/>
                  <w:tcBorders>
                    <w:top w:val="nil"/>
                    <w:left w:val="single" w:sz="6" w:space="0" w:color="000000"/>
                    <w:bottom w:val="nil"/>
                    <w:right w:val="single" w:sz="6" w:space="0" w:color="000000"/>
                  </w:tcBorders>
                  <w:tcMar>
                    <w:top w:w="82" w:type="dxa"/>
                    <w:left w:w="82" w:type="dxa"/>
                    <w:bottom w:w="82" w:type="dxa"/>
                    <w:right w:w="82" w:type="dxa"/>
                  </w:tcMar>
                  <w:vAlign w:val="center"/>
                  <w:hideMark/>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701538" w:rsidRPr="00701538" w:rsidRDefault="00701538" w:rsidP="00F5271E">
                  <w:pPr>
                    <w:spacing w:after="0"/>
                    <w:jc w:val="both"/>
                    <w:rPr>
                      <w:rFonts w:ascii="Times New Roman" w:hAnsi="Times New Roman" w:cs="Times New Roman"/>
                      <w:sz w:val="24"/>
                      <w:szCs w:val="24"/>
                    </w:rPr>
                  </w:pPr>
                  <w:r w:rsidRPr="00701538">
                    <w:rPr>
                      <w:rFonts w:ascii="Times New Roman" w:hAnsi="Times New Roman" w:cs="Times New Roman"/>
                      <w:sz w:val="24"/>
                      <w:szCs w:val="24"/>
                    </w:rPr>
                    <w:t>Средний дневной заработок по </w:t>
                  </w:r>
                  <w:r w:rsidRPr="00701538">
                    <w:rPr>
                      <w:rFonts w:ascii="Times New Roman" w:hAnsi="Times New Roman" w:cs="Times New Roman"/>
                      <w:sz w:val="24"/>
                      <w:szCs w:val="24"/>
                    </w:rPr>
                    <w:br/>
                    <w:t xml:space="preserve">учреждению за </w:t>
                  </w:r>
                  <w:proofErr w:type="gramStart"/>
                  <w:r w:rsidRPr="00701538">
                    <w:rPr>
                      <w:rFonts w:ascii="Times New Roman" w:hAnsi="Times New Roman" w:cs="Times New Roman"/>
                      <w:sz w:val="24"/>
                      <w:szCs w:val="24"/>
                    </w:rPr>
                    <w:t>последние</w:t>
                  </w:r>
                  <w:proofErr w:type="gramEnd"/>
                  <w:r w:rsidRPr="00701538">
                    <w:rPr>
                      <w:rFonts w:ascii="Times New Roman" w:hAnsi="Times New Roman" w:cs="Times New Roman"/>
                      <w:sz w:val="24"/>
                      <w:szCs w:val="24"/>
                    </w:rPr>
                    <w:t xml:space="preserve"> 12 </w:t>
                  </w:r>
                  <w:r w:rsidRPr="00701538">
                    <w:rPr>
                      <w:rFonts w:ascii="Times New Roman" w:hAnsi="Times New Roman" w:cs="Times New Roman"/>
                      <w:sz w:val="24"/>
                      <w:szCs w:val="24"/>
                    </w:rPr>
                    <w:br/>
                    <w:t>мес.</w:t>
                  </w:r>
                </w:p>
              </w:tc>
            </w:tr>
          </w:tbl>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Данные о количестве дней неиспользованного отпуска представляет кадровая служба.</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Средний дневной заработок (</w:t>
            </w:r>
            <w:proofErr w:type="gramStart"/>
            <w:r w:rsidRPr="00701538">
              <w:rPr>
                <w:rFonts w:ascii="Times New Roman" w:hAnsi="Times New Roman" w:cs="Times New Roman"/>
                <w:sz w:val="24"/>
                <w:szCs w:val="24"/>
              </w:rPr>
              <w:t>З</w:t>
            </w:r>
            <w:proofErr w:type="gramEnd"/>
            <w:r w:rsidRPr="00701538">
              <w:rPr>
                <w:rFonts w:ascii="Times New Roman" w:hAnsi="Times New Roman" w:cs="Times New Roman"/>
                <w:sz w:val="24"/>
                <w:szCs w:val="24"/>
              </w:rPr>
              <w:t xml:space="preserve"> ср.д.) в целом по учреждению определяется по формуле:</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roofErr w:type="gramStart"/>
            <w:r w:rsidRPr="00701538">
              <w:rPr>
                <w:rFonts w:ascii="Times New Roman" w:hAnsi="Times New Roman" w:cs="Times New Roman"/>
                <w:b/>
                <w:bCs/>
                <w:sz w:val="24"/>
                <w:szCs w:val="24"/>
              </w:rPr>
              <w:t>З</w:t>
            </w:r>
            <w:proofErr w:type="gramEnd"/>
            <w:r w:rsidRPr="00701538">
              <w:rPr>
                <w:rFonts w:ascii="Times New Roman" w:hAnsi="Times New Roman" w:cs="Times New Roman"/>
                <w:b/>
                <w:bCs/>
                <w:sz w:val="24"/>
                <w:szCs w:val="24"/>
              </w:rPr>
              <w:t xml:space="preserve"> ср.д. = ФОТ</w:t>
            </w:r>
            <w:proofErr w:type="gramStart"/>
            <w:r w:rsidRPr="00701538">
              <w:rPr>
                <w:rFonts w:ascii="Times New Roman" w:hAnsi="Times New Roman" w:cs="Times New Roman"/>
                <w:b/>
                <w:bCs/>
                <w:sz w:val="24"/>
                <w:szCs w:val="24"/>
              </w:rPr>
              <w:t xml:space="preserve"> :</w:t>
            </w:r>
            <w:proofErr w:type="gramEnd"/>
            <w:r w:rsidRPr="00701538">
              <w:rPr>
                <w:rFonts w:ascii="Times New Roman" w:hAnsi="Times New Roman" w:cs="Times New Roman"/>
                <w:b/>
                <w:bCs/>
                <w:sz w:val="24"/>
                <w:szCs w:val="24"/>
              </w:rPr>
              <w:t xml:space="preserve"> 12 мес. : Ч : 29,3</w:t>
            </w:r>
            <w:r w:rsidRPr="00701538">
              <w:rPr>
                <w:rFonts w:ascii="Times New Roman" w:hAnsi="Times New Roman" w:cs="Times New Roman"/>
                <w:sz w:val="24"/>
                <w:szCs w:val="24"/>
              </w:rPr>
              <w:t xml:space="preserve"> </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где:</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ФОТ – фонд оплаты труда в целом по учреждению за 12 месяцев, предшествующих дате расчета резерва;</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Ч – количество штатных единиц по штатному расписанию, действующему на дату расчета резерва;</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29,3 – среднемесячное число календарных дней, установленное статьей 139 Трудового кодекса РФ.</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В сумму обязательных страховых взносов для формирования резерва включается:</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1) сумма, рассчитанная по общеустановленной ставке страховых взносов;</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2) сумма, рассчитанная из дополнительных тарифов страховых взносов в Пенсионный фонд РФ. 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 Дополнительные тарифы страховых взносов в Пенсионный фонд РФ рассчитываются отдельно по формуле:</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В = </w:t>
            </w:r>
            <w:proofErr w:type="spellStart"/>
            <w:r w:rsidRPr="00701538">
              <w:rPr>
                <w:rFonts w:ascii="Times New Roman" w:hAnsi="Times New Roman" w:cs="Times New Roman"/>
                <w:sz w:val="24"/>
                <w:szCs w:val="24"/>
              </w:rPr>
              <w:t>Впр</w:t>
            </w:r>
            <w:proofErr w:type="spellEnd"/>
            <w:proofErr w:type="gramStart"/>
            <w:r w:rsidRPr="00701538">
              <w:rPr>
                <w:rFonts w:ascii="Times New Roman" w:hAnsi="Times New Roman" w:cs="Times New Roman"/>
                <w:sz w:val="24"/>
                <w:szCs w:val="24"/>
              </w:rPr>
              <w:t xml:space="preserve"> :</w:t>
            </w:r>
            <w:proofErr w:type="gramEnd"/>
            <w:r w:rsidRPr="00701538">
              <w:rPr>
                <w:rFonts w:ascii="Times New Roman" w:hAnsi="Times New Roman" w:cs="Times New Roman"/>
                <w:sz w:val="24"/>
                <w:szCs w:val="24"/>
              </w:rPr>
              <w:t xml:space="preserve"> ФОТ × 100, где:</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В – дополнительные тарифы страховых взносов в Пенсионный фонд РФ, включаемые в расчет резерва;</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roofErr w:type="spellStart"/>
            <w:r w:rsidRPr="00701538">
              <w:rPr>
                <w:rFonts w:ascii="Times New Roman" w:hAnsi="Times New Roman" w:cs="Times New Roman"/>
                <w:sz w:val="24"/>
                <w:szCs w:val="24"/>
              </w:rPr>
              <w:t>Впр</w:t>
            </w:r>
            <w:proofErr w:type="spellEnd"/>
            <w:r w:rsidRPr="00701538">
              <w:rPr>
                <w:rFonts w:ascii="Times New Roman" w:hAnsi="Times New Roman" w:cs="Times New Roman"/>
                <w:sz w:val="24"/>
                <w:szCs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ФОТ – фонд оплаты труда в целом по учреждению за 12 месяцев, предшествующих дате расчета резерва. </w:t>
            </w:r>
          </w:p>
          <w:p w:rsidR="00701538" w:rsidRPr="00701538" w:rsidRDefault="00701538" w:rsidP="00F5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c>
      </w:tr>
    </w:tbl>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Уточнение бухгалтерской записью (увеличение ранее сформированного резерва), или бухгалтерской записью, оформленной по способу «Красное </w:t>
      </w:r>
      <w:proofErr w:type="spellStart"/>
      <w:r w:rsidRPr="00701538">
        <w:rPr>
          <w:rFonts w:ascii="Times New Roman" w:hAnsi="Times New Roman" w:cs="Times New Roman"/>
          <w:sz w:val="24"/>
          <w:szCs w:val="24"/>
        </w:rPr>
        <w:t>сторно</w:t>
      </w:r>
      <w:proofErr w:type="spellEnd"/>
      <w:r w:rsidRPr="00701538">
        <w:rPr>
          <w:rFonts w:ascii="Times New Roman" w:hAnsi="Times New Roman" w:cs="Times New Roman"/>
          <w:sz w:val="24"/>
          <w:szCs w:val="24"/>
        </w:rPr>
        <w:t>» (уменьшение сформированного резерва).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701538">
        <w:rPr>
          <w:rFonts w:ascii="Times New Roman" w:hAnsi="Times New Roman" w:cs="Times New Roman"/>
          <w:b/>
          <w:sz w:val="24"/>
          <w:szCs w:val="24"/>
        </w:rPr>
        <w:t>2.7. Формирование себестоимости готовой продукции (работ, услуг)</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Прямые затраты непосредственно относятся на себестоимость изготовления единицы готовой продукции (выполнения работ, оказания услуг).</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Общехозяйственные расходы Учреждения, произведенные за отчетный период (месяц), распределяются: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в части расходов – на себестоимость реализованной готовой продукции, оказанных работ, услуг;</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 в части не распределяемых расходов – на увеличение расходов текущего финансового года.</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Ежемесячно осуществлять закрытие счета 109.81.ХХХ в части затрат, отнесенных  на себестоимость оказания услуг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Дт 4 (2) 109. 61.ХХХ Кт 4 (2) 109.81.ХХХ</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и ежеквартально</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Дт (2)401. 10. ХХХ  Кт (2)109.61.ХХХ</w:t>
      </w:r>
    </w:p>
    <w:p w:rsidR="00701538" w:rsidRPr="00701538" w:rsidRDefault="00701538" w:rsidP="00701538">
      <w:pPr>
        <w:spacing w:after="0"/>
        <w:jc w:val="both"/>
        <w:rPr>
          <w:rFonts w:ascii="Times New Roman" w:hAnsi="Times New Roman" w:cs="Times New Roman"/>
          <w:sz w:val="24"/>
          <w:szCs w:val="24"/>
        </w:rPr>
      </w:pPr>
      <w:proofErr w:type="gramStart"/>
      <w:r w:rsidRPr="00701538">
        <w:rPr>
          <w:rFonts w:ascii="Times New Roman" w:hAnsi="Times New Roman" w:cs="Times New Roman"/>
          <w:sz w:val="24"/>
          <w:szCs w:val="24"/>
        </w:rPr>
        <w:t>Расходами, которые относятся на себестоимость готовой продукции (выполненных работ, оказываемых услуг), признаются:</w:t>
      </w:r>
      <w:r w:rsidRPr="00701538">
        <w:rPr>
          <w:rFonts w:ascii="Times New Roman" w:hAnsi="Times New Roman" w:cs="Times New Roman"/>
          <w:sz w:val="24"/>
          <w:szCs w:val="24"/>
        </w:rPr>
        <w:br/>
        <w:t>– все материальные расходы, кроме общехозяйственных, участвующие в процессе изготовления готовой продукции (выполнения работ, оказания услуг);</w:t>
      </w:r>
      <w:r w:rsidRPr="00701538">
        <w:rPr>
          <w:rFonts w:ascii="Times New Roman" w:hAnsi="Times New Roman" w:cs="Times New Roman"/>
          <w:sz w:val="24"/>
          <w:szCs w:val="24"/>
        </w:rPr>
        <w:br/>
        <w:t>– расходы на оплату труда персонала, участвующего в процессе изготовления готовой продукции (выполнения работ, оказания услуг) (кроме административно-управленческого персонала);</w:t>
      </w:r>
      <w:r w:rsidRPr="00701538">
        <w:rPr>
          <w:rFonts w:ascii="Times New Roman" w:hAnsi="Times New Roman" w:cs="Times New Roman"/>
          <w:sz w:val="24"/>
          <w:szCs w:val="24"/>
        </w:rPr>
        <w:br/>
        <w:t>– начисленные суммы взносов на обязательное пенсионное (социальное, медицинское) страхование;</w:t>
      </w:r>
      <w:proofErr w:type="gramEnd"/>
      <w:r w:rsidRPr="00701538">
        <w:rPr>
          <w:rFonts w:ascii="Times New Roman" w:hAnsi="Times New Roman" w:cs="Times New Roman"/>
          <w:sz w:val="24"/>
          <w:szCs w:val="24"/>
        </w:rPr>
        <w:br/>
        <w:t>– суммы начисленной амортизации по основным средствам, используемым в процессе изготовления готовой продукции (выполнения работ, оказания услуг).</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Расходы, произведенные в текущем отчетном периоде, списываются равномерно на финансовый результат текущего финансового года в течение периода, к которому они относятся.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Расходами, которые не включаются в себестоимость и сразу списываются на финансовый результат (счет 0.401.20.000), признаются: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коммунальные услуги;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амортизационные отчисления на особо ценное имущество;</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содержание имущества (ОЦИ);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расходы на социальное обеспечение населения;</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расходы на транспортный налог;</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расходы на налог на имущество;</w:t>
      </w:r>
    </w:p>
    <w:p w:rsidR="00701538" w:rsidRPr="00701538" w:rsidRDefault="00701538" w:rsidP="00701538">
      <w:pPr>
        <w:spacing w:after="0"/>
        <w:jc w:val="both"/>
        <w:rPr>
          <w:rFonts w:ascii="Times New Roman" w:hAnsi="Times New Roman" w:cs="Times New Roman"/>
          <w:iCs/>
          <w:sz w:val="24"/>
          <w:szCs w:val="24"/>
        </w:rPr>
      </w:pPr>
      <w:r w:rsidRPr="00701538">
        <w:rPr>
          <w:rFonts w:ascii="Times New Roman" w:hAnsi="Times New Roman" w:cs="Times New Roman"/>
          <w:iCs/>
          <w:sz w:val="24"/>
          <w:szCs w:val="24"/>
        </w:rPr>
        <w:t>-  налог на землю.</w:t>
      </w:r>
    </w:p>
    <w:p w:rsidR="00701538" w:rsidRPr="00701538" w:rsidRDefault="00701538" w:rsidP="00701538">
      <w:pPr>
        <w:spacing w:after="0"/>
        <w:jc w:val="both"/>
        <w:rPr>
          <w:rFonts w:ascii="Times New Roman" w:eastAsia="Times New Roman" w:hAnsi="Times New Roman" w:cs="Times New Roman"/>
          <w:sz w:val="24"/>
          <w:szCs w:val="24"/>
        </w:rPr>
      </w:pPr>
      <w:r w:rsidRPr="00701538">
        <w:rPr>
          <w:rFonts w:ascii="Times New Roman" w:eastAsia="Times New Roman" w:hAnsi="Times New Roman" w:cs="Times New Roman"/>
          <w:b/>
          <w:sz w:val="24"/>
          <w:szCs w:val="24"/>
        </w:rPr>
        <w:t> </w:t>
      </w:r>
      <w:r w:rsidRPr="00701538">
        <w:rPr>
          <w:rFonts w:ascii="Times New Roman" w:eastAsia="Times New Roman" w:hAnsi="Times New Roman" w:cs="Times New Roman"/>
          <w:sz w:val="24"/>
          <w:szCs w:val="24"/>
        </w:rPr>
        <w:t>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701538" w:rsidRPr="00701538" w:rsidRDefault="00701538" w:rsidP="00701538">
      <w:pPr>
        <w:spacing w:after="0"/>
        <w:jc w:val="both"/>
        <w:rPr>
          <w:rFonts w:ascii="Times New Roman" w:eastAsia="Times New Roman" w:hAnsi="Times New Roman" w:cs="Times New Roman"/>
          <w:sz w:val="24"/>
          <w:szCs w:val="24"/>
        </w:rPr>
      </w:pPr>
      <w:r w:rsidRPr="00701538">
        <w:rPr>
          <w:rFonts w:ascii="Times New Roman" w:eastAsia="Times New Roman" w:hAnsi="Times New Roman" w:cs="Times New Roman"/>
          <w:sz w:val="24"/>
          <w:szCs w:val="24"/>
        </w:rPr>
        <w:t>на междугородные переговоры, услуги по доступу в Интернет – по фактическому расходу;</w:t>
      </w:r>
    </w:p>
    <w:p w:rsidR="00701538" w:rsidRPr="00701538" w:rsidRDefault="00701538" w:rsidP="00EC6DA5">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cs="Times New Roman"/>
          <w:b/>
          <w:sz w:val="24"/>
          <w:szCs w:val="24"/>
        </w:rPr>
      </w:pPr>
      <w:r w:rsidRPr="00701538">
        <w:rPr>
          <w:rFonts w:ascii="Times New Roman" w:eastAsia="Times New Roman" w:hAnsi="Times New Roman" w:cs="Times New Roman"/>
          <w:sz w:val="24"/>
          <w:szCs w:val="24"/>
        </w:rPr>
        <w:t>за пользование услугами сотовой связи – лимитируются согласно приказу директора.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701538">
        <w:rPr>
          <w:rFonts w:ascii="Times New Roman" w:hAnsi="Times New Roman" w:cs="Times New Roman"/>
          <w:b/>
          <w:sz w:val="24"/>
          <w:szCs w:val="24"/>
        </w:rPr>
        <w:t>2.8. Учет денежных средств</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Главным распорядителем бюджетных средств БУК «Омский государственный музыкальный театр» является Министерство культуры Омской области (далее - Учредитель), финансовое обеспечение осуществляется в виде субсидий из областного бюджета финансовым органом-Министерством финансов Омской области. Для осуществления финансово-хозяйственной деятельности учреждения в Министерстве финансов Омской области открыты лицевые счета: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-008.22.020.8 – по учету средств субсидий из областного бюджета на выполнение государственного задания и средств, полученных от приносящей доход деятельности;</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-008.22.020.9 – по учету средств на иные цели.</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Для осуществления платежей используется программный продукт Удаленное рабочее место бюджетополучателя (УРМ) АС «Бюджет» с использованием ЭЦП директора театра и главного бухгалтера. Ответственное лицо, осуществляющее платежи с использованием ЭЦ</w:t>
      </w:r>
      <w:proofErr w:type="gramStart"/>
      <w:r w:rsidRPr="00701538">
        <w:rPr>
          <w:rFonts w:ascii="Times New Roman" w:hAnsi="Times New Roman" w:cs="Times New Roman"/>
          <w:sz w:val="24"/>
          <w:szCs w:val="24"/>
        </w:rPr>
        <w:t>П-</w:t>
      </w:r>
      <w:proofErr w:type="gramEnd"/>
      <w:r w:rsidRPr="00701538">
        <w:rPr>
          <w:rFonts w:ascii="Times New Roman" w:hAnsi="Times New Roman" w:cs="Times New Roman"/>
          <w:sz w:val="24"/>
          <w:szCs w:val="24"/>
        </w:rPr>
        <w:t xml:space="preserve"> ведущий бухгалтер (с исполнением обязанностей кассира).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Учет средств на лицевых счетах в разрезе вида деятельности осуществляется по счету 201.11 с использованием бухгалтерской программы  АС «СМЕТА». Заработная плата работников перечисляется на расчетные карты работников «МИР» открытые в банках на территории города Омска по желанию работника.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В целях обеспечения учреждения наличными денежными средствами используются расчетные дебетовые карты ПАО Сбербанка с банковского счета Управления федерального казначейства по Омской области. </w:t>
      </w:r>
      <w:proofErr w:type="gramStart"/>
      <w:r w:rsidRPr="00701538">
        <w:rPr>
          <w:rFonts w:ascii="Times New Roman" w:hAnsi="Times New Roman" w:cs="Times New Roman"/>
          <w:sz w:val="24"/>
          <w:szCs w:val="24"/>
        </w:rPr>
        <w:t>Операции</w:t>
      </w:r>
      <w:proofErr w:type="gramEnd"/>
      <w:r w:rsidRPr="00701538">
        <w:rPr>
          <w:rFonts w:ascii="Times New Roman" w:hAnsi="Times New Roman" w:cs="Times New Roman"/>
          <w:sz w:val="24"/>
          <w:szCs w:val="24"/>
        </w:rPr>
        <w:t xml:space="preserve"> осуществляемые с использованием расчетных пластиковых карт осуществляются с использованием счета 210 03 «Расчеты с финансовым органом по обеспечению наличными денежными средствами».</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Операции отражаются на счете 201 23 в том случае, когда средства не поступили в казначейскую систему, в том числе при передаче денежных средств из кассы и внесении наличных средств на лицевой счет с использованием банковских карт через банкомат и при поступлении оплаты от клиентов через платежный терминал.</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Поступление оплаты за услуги от физических лиц осуществляется путем внесения денежных сре</w:t>
      </w:r>
      <w:proofErr w:type="gramStart"/>
      <w:r w:rsidRPr="00701538">
        <w:rPr>
          <w:rFonts w:ascii="Times New Roman" w:hAnsi="Times New Roman" w:cs="Times New Roman"/>
          <w:sz w:val="24"/>
          <w:szCs w:val="24"/>
        </w:rPr>
        <w:t>дств в б</w:t>
      </w:r>
      <w:proofErr w:type="gramEnd"/>
      <w:r w:rsidRPr="00701538">
        <w:rPr>
          <w:rFonts w:ascii="Times New Roman" w:hAnsi="Times New Roman" w:cs="Times New Roman"/>
          <w:sz w:val="24"/>
          <w:szCs w:val="24"/>
        </w:rPr>
        <w:t xml:space="preserve">илетные кассы  учреждения или через платежный терминал используя банковскую платежную карту. Для расчетов по </w:t>
      </w:r>
      <w:proofErr w:type="spellStart"/>
      <w:r w:rsidRPr="00701538">
        <w:rPr>
          <w:rFonts w:ascii="Times New Roman" w:hAnsi="Times New Roman" w:cs="Times New Roman"/>
          <w:sz w:val="24"/>
          <w:szCs w:val="24"/>
        </w:rPr>
        <w:t>эквайренгу</w:t>
      </w:r>
      <w:proofErr w:type="spellEnd"/>
      <w:r w:rsidRPr="00701538">
        <w:rPr>
          <w:rFonts w:ascii="Times New Roman" w:hAnsi="Times New Roman" w:cs="Times New Roman"/>
          <w:sz w:val="24"/>
          <w:szCs w:val="24"/>
        </w:rPr>
        <w:t xml:space="preserve"> - платежные терминалы учреждение заключило договор с ПАО «Сбербанк».</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w:t>
      </w:r>
      <w:proofErr w:type="gramStart"/>
      <w:r w:rsidRPr="00701538">
        <w:rPr>
          <w:rFonts w:ascii="Times New Roman" w:hAnsi="Times New Roman" w:cs="Times New Roman"/>
          <w:sz w:val="24"/>
          <w:szCs w:val="24"/>
        </w:rPr>
        <w:t>Учет кассовых операций ведется в журнале операций по счету 0 201 34 000  «Касса», 0 201 35 000 «Денежные документы», Учет кассовых расходов осуществляется в Учреждении в соответствии с Указанием от 11 марта 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Положение о приеме и выдаче</w:t>
      </w:r>
      <w:proofErr w:type="gramEnd"/>
      <w:r w:rsidRPr="00701538">
        <w:rPr>
          <w:rFonts w:ascii="Times New Roman" w:hAnsi="Times New Roman" w:cs="Times New Roman"/>
          <w:sz w:val="24"/>
          <w:szCs w:val="24"/>
        </w:rPr>
        <w:t xml:space="preserve"> наличных денежных средств и денежных документов Приложение №9. </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Поступление денежных средств от билетных кассиров производится по мере ежедневной продажи билетов, сувенирной продукции,  и реализации программок и буклетов на спектакли. Выбытие денежных средств на счет в органы федерального казначейства производится бухгалтером  по мере накопления выручки.</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Лимит остатка кассы утверждается приказом руководителя Учреждения и определяется расчетным путем в соответствии с порядком, установленным Банком России, исходя из характера деятельности Учреждения с учетом объемов поступлений наличных денег и/или объемов выдачи наличных денег. К приказу руководителя является приложение 2 расчет лимита остатка кассы. Учет денежных средств, поступивших по разным источникам финансирования, ведется раздельно. Кассовая книга ведется автоматизированным способом. Нумерация листов кассовой книги осуществляется нарастающим порядком с начала года.</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Операции с денежными документами через кассу  Учреждения, оформляются с применением счета 0 201 35 000 «Денежные документы».  В составе денежных документов учитываются:</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 почтовые марки; </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маркированные конверты;</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lastRenderedPageBreak/>
        <w:t xml:space="preserve">− оплаченные талоны на бензин и масла; </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проездные билеты на отдельные виды транспорта: ави</w:t>
      </w:r>
      <w:proofErr w:type="gramStart"/>
      <w:r w:rsidRPr="00701538">
        <w:rPr>
          <w:rFonts w:ascii="Times New Roman" w:hAnsi="Times New Roman" w:cs="Times New Roman"/>
          <w:sz w:val="24"/>
          <w:szCs w:val="24"/>
        </w:rPr>
        <w:t>а-</w:t>
      </w:r>
      <w:proofErr w:type="gramEnd"/>
      <w:r w:rsidRPr="00701538">
        <w:rPr>
          <w:rFonts w:ascii="Times New Roman" w:hAnsi="Times New Roman" w:cs="Times New Roman"/>
          <w:sz w:val="24"/>
          <w:szCs w:val="24"/>
        </w:rPr>
        <w:t xml:space="preserve"> и железнодорожные билеты; </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единые проездные билеты и др. </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01538">
        <w:rPr>
          <w:rFonts w:ascii="Times New Roman" w:hAnsi="Times New Roman" w:cs="Times New Roman"/>
          <w:sz w:val="24"/>
          <w:szCs w:val="24"/>
        </w:rPr>
        <w:t>Поступление и выдача денежных документов осуществляется по приходным и расходным кассовым ордерам, с отметкой «ФОНДОВЫЙ» и учитываются по фактической стоимости. Учет операций с денежными документами на отдельных листах Кассовой книги (ф.0504514).</w:t>
      </w:r>
    </w:p>
    <w:p w:rsidR="00701538" w:rsidRPr="00701538" w:rsidRDefault="00701538" w:rsidP="00701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highlight w:val="yellow"/>
        </w:rPr>
      </w:pPr>
      <w:r w:rsidRPr="00701538">
        <w:rPr>
          <w:rFonts w:ascii="Times New Roman" w:hAnsi="Times New Roman" w:cs="Times New Roman"/>
          <w:sz w:val="24"/>
          <w:szCs w:val="24"/>
        </w:rPr>
        <w:t xml:space="preserve">В учреждении действует </w:t>
      </w:r>
      <w:r w:rsidRPr="00701538">
        <w:rPr>
          <w:rFonts w:ascii="Times New Roman" w:hAnsi="Times New Roman" w:cs="Times New Roman"/>
          <w:color w:val="000000"/>
          <w:sz w:val="24"/>
          <w:szCs w:val="24"/>
        </w:rPr>
        <w:t>комиссия для проведения внезапной ревизии кассы (приложение 17).</w:t>
      </w:r>
    </w:p>
    <w:p w:rsidR="00701538" w:rsidRPr="00701538" w:rsidRDefault="00701538" w:rsidP="00701538">
      <w:pPr>
        <w:tabs>
          <w:tab w:val="left" w:pos="709"/>
        </w:tabs>
        <w:autoSpaceDE w:val="0"/>
        <w:autoSpaceDN w:val="0"/>
        <w:adjustRightInd w:val="0"/>
        <w:spacing w:after="0"/>
        <w:ind w:firstLine="709"/>
        <w:jc w:val="both"/>
        <w:rPr>
          <w:rFonts w:ascii="Times New Roman" w:hAnsi="Times New Roman" w:cs="Times New Roman"/>
          <w:sz w:val="24"/>
          <w:szCs w:val="24"/>
        </w:rPr>
      </w:pPr>
      <w:r w:rsidRPr="00701538">
        <w:rPr>
          <w:rFonts w:ascii="Times New Roman" w:hAnsi="Times New Roman" w:cs="Times New Roman"/>
          <w:b/>
          <w:sz w:val="24"/>
          <w:szCs w:val="24"/>
        </w:rPr>
        <w:t>2.9 Учет расчетов с подотчетными лицами</w:t>
      </w:r>
      <w:r w:rsidRPr="00701538">
        <w:rPr>
          <w:rFonts w:ascii="Times New Roman" w:hAnsi="Times New Roman" w:cs="Times New Roman"/>
          <w:sz w:val="24"/>
          <w:szCs w:val="24"/>
        </w:rPr>
        <w:t xml:space="preserve"> </w:t>
      </w:r>
    </w:p>
    <w:p w:rsidR="00701538" w:rsidRPr="00701538" w:rsidRDefault="00701538" w:rsidP="00701538">
      <w:pPr>
        <w:tabs>
          <w:tab w:val="left" w:pos="709"/>
        </w:tabs>
        <w:autoSpaceDE w:val="0"/>
        <w:autoSpaceDN w:val="0"/>
        <w:adjustRightInd w:val="0"/>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w:t>
      </w:r>
      <w:r w:rsidRPr="00701538">
        <w:rPr>
          <w:rFonts w:ascii="Times New Roman" w:eastAsia="Times New Roman" w:hAnsi="Times New Roman" w:cs="Times New Roman"/>
          <w:sz w:val="24"/>
          <w:szCs w:val="24"/>
        </w:rPr>
        <w:t>Согласно Инструкции N 157н учет расчетов с подотчетными лицами ведется на счете 208 00 "Расчеты с подотчетными лицами". Выдача наличных денежных средств под отчет осуществляется на хозяйственные расходы, оплату служебных командировок и т.д. на основании заявления подотчетного лица, составленного в произвольной форме и содержащего собственноручную подпись директора или приказа на служебную командировку.</w:t>
      </w:r>
    </w:p>
    <w:p w:rsidR="00701538" w:rsidRPr="00701538" w:rsidRDefault="00701538" w:rsidP="00701538">
      <w:pPr>
        <w:tabs>
          <w:tab w:val="left" w:pos="709"/>
        </w:tabs>
        <w:autoSpaceDE w:val="0"/>
        <w:autoSpaceDN w:val="0"/>
        <w:adjustRightInd w:val="0"/>
        <w:spacing w:after="0"/>
        <w:jc w:val="both"/>
        <w:rPr>
          <w:rFonts w:ascii="Times New Roman" w:hAnsi="Times New Roman" w:cs="Times New Roman"/>
          <w:sz w:val="24"/>
          <w:szCs w:val="24"/>
        </w:rPr>
      </w:pPr>
      <w:r w:rsidRPr="00701538">
        <w:rPr>
          <w:rFonts w:ascii="Times New Roman" w:eastAsia="Times New Roman" w:hAnsi="Times New Roman" w:cs="Times New Roman"/>
          <w:sz w:val="24"/>
          <w:szCs w:val="24"/>
        </w:rPr>
        <w:t>По истечении трех рабочих дней с момента окончания срока командировки, на который выданы денежные средства, или же с момента выхода на работу подотчетное лицо обязано представить в бухгалтерию авансовый отчет по форме 0504049, утвержденной Приказом Минфина России N 173н, с подтверждающими произведенные расходы документами.</w:t>
      </w:r>
    </w:p>
    <w:p w:rsidR="00701538" w:rsidRPr="00701538" w:rsidRDefault="00701538" w:rsidP="00701538">
      <w:pPr>
        <w:tabs>
          <w:tab w:val="left" w:pos="709"/>
        </w:tabs>
        <w:autoSpaceDE w:val="0"/>
        <w:autoSpaceDN w:val="0"/>
        <w:adjustRightInd w:val="0"/>
        <w:spacing w:after="0"/>
        <w:jc w:val="both"/>
        <w:rPr>
          <w:rFonts w:ascii="Times New Roman" w:hAnsi="Times New Roman" w:cs="Times New Roman"/>
          <w:sz w:val="24"/>
          <w:szCs w:val="24"/>
        </w:rPr>
      </w:pPr>
      <w:r w:rsidRPr="00701538">
        <w:rPr>
          <w:rFonts w:ascii="Times New Roman" w:eastAsia="Times New Roman" w:hAnsi="Times New Roman" w:cs="Times New Roman"/>
          <w:sz w:val="24"/>
          <w:szCs w:val="24"/>
        </w:rPr>
        <w:t>Выдача наличных денег под отчет проводится при условии полного погашения подотчетным лицом задолженности по ранее полученному авансу.</w:t>
      </w:r>
    </w:p>
    <w:p w:rsidR="00701538" w:rsidRPr="00701538" w:rsidRDefault="00701538" w:rsidP="00701538">
      <w:pPr>
        <w:pStyle w:val="ConsPlusNormal"/>
        <w:spacing w:line="276" w:lineRule="auto"/>
        <w:jc w:val="both"/>
        <w:outlineLvl w:val="0"/>
        <w:rPr>
          <w:rFonts w:ascii="Times New Roman" w:hAnsi="Times New Roman" w:cs="Times New Roman"/>
          <w:sz w:val="24"/>
          <w:szCs w:val="24"/>
        </w:rPr>
      </w:pPr>
      <w:r w:rsidRPr="00701538">
        <w:rPr>
          <w:rFonts w:ascii="Times New Roman" w:hAnsi="Times New Roman" w:cs="Times New Roman"/>
          <w:sz w:val="24"/>
          <w:szCs w:val="24"/>
        </w:rPr>
        <w:t xml:space="preserve">    При направлении работников Учреждения в  служебные командировки на территории России расходы на них возмещаются в размере, установленном Положение о служебных командировках (приложении № 11). Возмещение расходов на служебные командировки, превышающие размер, установленный указанным Порядком, производится по фактическим расходам за счет средств полученных от платных услуг и иной приносящей доход деятельности, с разрешения руководителя Учреждения (оформленного соответствующим приказом).</w:t>
      </w:r>
    </w:p>
    <w:p w:rsidR="00701538" w:rsidRPr="00701538" w:rsidRDefault="00701538" w:rsidP="00701538">
      <w:pPr>
        <w:tabs>
          <w:tab w:val="left" w:pos="709"/>
        </w:tabs>
        <w:autoSpaceDE w:val="0"/>
        <w:autoSpaceDN w:val="0"/>
        <w:adjustRightInd w:val="0"/>
        <w:spacing w:after="0"/>
        <w:jc w:val="both"/>
        <w:rPr>
          <w:rFonts w:ascii="Times New Roman" w:hAnsi="Times New Roman" w:cs="Times New Roman"/>
          <w:sz w:val="24"/>
          <w:szCs w:val="24"/>
        </w:rPr>
      </w:pPr>
      <w:r w:rsidRPr="00701538">
        <w:rPr>
          <w:rFonts w:ascii="Times New Roman" w:eastAsia="Times New Roman" w:hAnsi="Times New Roman" w:cs="Times New Roman"/>
          <w:sz w:val="24"/>
          <w:szCs w:val="24"/>
        </w:rPr>
        <w:t xml:space="preserve">Согласно п. 218 Инструкции N 157н 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средствам) в карточке учета средств и расчетов и журнале по расчетам с подотчетными лицами.     </w:t>
      </w:r>
    </w:p>
    <w:p w:rsidR="00701538" w:rsidRPr="00701538" w:rsidRDefault="00701538" w:rsidP="00701538">
      <w:pPr>
        <w:tabs>
          <w:tab w:val="left" w:pos="709"/>
        </w:tabs>
        <w:autoSpaceDE w:val="0"/>
        <w:autoSpaceDN w:val="0"/>
        <w:adjustRightInd w:val="0"/>
        <w:spacing w:after="0"/>
        <w:jc w:val="both"/>
        <w:rPr>
          <w:rFonts w:ascii="Times New Roman" w:hAnsi="Times New Roman" w:cs="Times New Roman"/>
          <w:sz w:val="24"/>
          <w:szCs w:val="24"/>
        </w:rPr>
      </w:pPr>
      <w:r w:rsidRPr="00701538">
        <w:rPr>
          <w:rFonts w:ascii="Times New Roman" w:eastAsia="Times New Roman" w:hAnsi="Times New Roman" w:cs="Times New Roman"/>
          <w:sz w:val="24"/>
          <w:szCs w:val="24"/>
        </w:rPr>
        <w:t xml:space="preserve">     Отражение операций по счету, по проверенным и принятым к учету авансовым отчетам осуществляется в журналах по расчетам с подотчетными лицами отдельно в части расчетов по выданным денежным средствам и расчетов по полученным денежным документам. Расчеты с подотчетными лицами в иностранной валюте отражаются в рублевом эквиваленте. </w:t>
      </w:r>
    </w:p>
    <w:p w:rsidR="00701538" w:rsidRPr="00701538" w:rsidRDefault="00701538" w:rsidP="00701538">
      <w:pPr>
        <w:tabs>
          <w:tab w:val="left" w:pos="709"/>
        </w:tabs>
        <w:autoSpaceDE w:val="0"/>
        <w:autoSpaceDN w:val="0"/>
        <w:adjustRightInd w:val="0"/>
        <w:spacing w:after="0"/>
        <w:jc w:val="both"/>
        <w:rPr>
          <w:rFonts w:ascii="Times New Roman" w:hAnsi="Times New Roman" w:cs="Times New Roman"/>
          <w:sz w:val="24"/>
          <w:szCs w:val="24"/>
        </w:rPr>
      </w:pPr>
      <w:r w:rsidRPr="00701538">
        <w:rPr>
          <w:rFonts w:ascii="Times New Roman" w:eastAsia="Times New Roman" w:hAnsi="Times New Roman" w:cs="Times New Roman"/>
          <w:sz w:val="24"/>
          <w:szCs w:val="24"/>
        </w:rPr>
        <w:t xml:space="preserve">          Срок представления авансовых отчетов по суммам, выданным под отчет (за исключением сумм, выданных в связи с командировкой), – 5 календарных дней.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eastAsia="Times New Roman" w:hAnsi="Times New Roman" w:cs="Times New Roman"/>
          <w:sz w:val="24"/>
          <w:szCs w:val="24"/>
        </w:rPr>
        <w:t xml:space="preserve">  Учреждение выдает денежные средства под отчет штатным </w:t>
      </w:r>
      <w:proofErr w:type="gramStart"/>
      <w:r w:rsidRPr="00701538">
        <w:rPr>
          <w:rFonts w:ascii="Times New Roman" w:eastAsia="Times New Roman" w:hAnsi="Times New Roman" w:cs="Times New Roman"/>
          <w:sz w:val="24"/>
          <w:szCs w:val="24"/>
        </w:rPr>
        <w:t>сотрудникам</w:t>
      </w:r>
      <w:proofErr w:type="gramEnd"/>
      <w:r w:rsidRPr="00701538">
        <w:rPr>
          <w:rFonts w:ascii="Times New Roman" w:hAnsi="Times New Roman" w:cs="Times New Roman"/>
          <w:sz w:val="24"/>
          <w:szCs w:val="24"/>
        </w:rPr>
        <w:t xml:space="preserve"> </w:t>
      </w:r>
      <w:r w:rsidRPr="00701538">
        <w:rPr>
          <w:rFonts w:ascii="Times New Roman" w:hAnsi="Times New Roman" w:cs="Times New Roman"/>
          <w:color w:val="000000"/>
          <w:sz w:val="24"/>
          <w:szCs w:val="24"/>
        </w:rPr>
        <w:t>с которыми заключены договоры о полной индивидуальной материальной ответственности (исключение - служебная командировка) приложение №12. Денежные средства на командировочные расходы под отчет работникам Учреждения выдаются на основании приказа о направлении в командировку.</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lastRenderedPageBreak/>
        <w:t xml:space="preserve">   Денежные средства выдаются под отчет после разрешения директора Учреждения на основании письменного заявления получателя с указанием назначения аванса с расшифровкой работ, услуг, товаров намеченных к приобретению. Денежные средства на командировочные расходы под отчет работникам Учреждения выдаются на основании приказа о направлении в командировку.</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В учреждении выдача денег под отчет производится наличным и безналичным путем. Безналичным - перечисление денежных сре</w:t>
      </w:r>
      <w:proofErr w:type="gramStart"/>
      <w:r w:rsidRPr="00701538">
        <w:rPr>
          <w:rFonts w:ascii="Times New Roman" w:hAnsi="Times New Roman" w:cs="Times New Roman"/>
          <w:color w:val="000000"/>
          <w:sz w:val="24"/>
          <w:szCs w:val="24"/>
        </w:rPr>
        <w:t>дств с л</w:t>
      </w:r>
      <w:proofErr w:type="gramEnd"/>
      <w:r w:rsidRPr="00701538">
        <w:rPr>
          <w:rFonts w:ascii="Times New Roman" w:hAnsi="Times New Roman" w:cs="Times New Roman"/>
          <w:color w:val="000000"/>
          <w:sz w:val="24"/>
          <w:szCs w:val="24"/>
        </w:rPr>
        <w:t>ицевого счета на дебетовую карту сотрудников, наличным – денежные средства перечисляются на дебетовую карту бухгалтера (кассира), затем приходуются в кассу Учреждения.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в подотчет не выдавались) подлежат учету на счете 0 208 00 000 «Расчеты с подотчетными лицами».</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2.10 Учет текущих доходов учреждения, доходов и расходов будущих периодов</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Формирование раздельного учета по видам доходов на счетах финансового результата текущего финансового года осуществляется с учетом положений учетной политики учреждения 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(Приложение №1).</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Доходы учреждения текущего финансового года счет 0 401 10 000 формируется </w:t>
      </w:r>
      <w:proofErr w:type="gramStart"/>
      <w:r w:rsidRPr="00701538">
        <w:rPr>
          <w:rFonts w:ascii="Times New Roman" w:hAnsi="Times New Roman" w:cs="Times New Roman"/>
          <w:color w:val="000000"/>
          <w:sz w:val="24"/>
          <w:szCs w:val="24"/>
        </w:rPr>
        <w:t>из</w:t>
      </w:r>
      <w:proofErr w:type="gramEnd"/>
      <w:r w:rsidRPr="00701538">
        <w:rPr>
          <w:rFonts w:ascii="Times New Roman" w:hAnsi="Times New Roman" w:cs="Times New Roman"/>
          <w:color w:val="000000"/>
          <w:sz w:val="24"/>
          <w:szCs w:val="24"/>
        </w:rPr>
        <w:t>:</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1. Субсидий на возмещение нормативных затрат, связанных с выполнением государственного (муниципального) задания (вид деятельности 4). Субсидии на выполнение </w:t>
      </w:r>
      <w:proofErr w:type="spellStart"/>
      <w:r w:rsidRPr="00701538">
        <w:rPr>
          <w:rFonts w:ascii="Times New Roman" w:hAnsi="Times New Roman" w:cs="Times New Roman"/>
          <w:color w:val="000000"/>
          <w:sz w:val="24"/>
          <w:szCs w:val="24"/>
        </w:rPr>
        <w:t>госзадания</w:t>
      </w:r>
      <w:proofErr w:type="spellEnd"/>
      <w:r w:rsidRPr="00701538">
        <w:rPr>
          <w:rFonts w:ascii="Times New Roman" w:hAnsi="Times New Roman" w:cs="Times New Roman"/>
          <w:color w:val="000000"/>
          <w:sz w:val="24"/>
          <w:szCs w:val="24"/>
        </w:rPr>
        <w:t xml:space="preserve"> признаются в бухгалтерском учете в качестве доходов будущих периодов на дату возникновения права на их получение. Далее доходы будущих периодов от субсидий отражаются в бухгалтерском учете в составе доходов текущего отчетного периода по мере исполнения государственного (муниципального) задания.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2. Субсидий на иные цели (вид деятельности 5). Субсидии на иные цели признаются в бухгалтерском учете в качестве доходов будущих периодов на дату возникновения права на их получение. Далее доходы будущих периодов от субсидий отражаются в бухгалтерском учете в составе доходов текущего отчетного периода по мере исполнения задания.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3.Доходы от приносящей доход деятельности (вид деятельности 2) признаются в бухгалтерском учете в составе доходов текущего отчетного периода на дату возникновения права на их получение в сумме, равной величине ожидаемого поступления экономических выгод и (или) полезного потенциала, заключенного в активе. Театр оказывает платные услуги, предусмотренные Уставом учреждения.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Для расчетов по доходам используются соответствующие аналитические субсчета 205 счета. </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предъявления </w:t>
      </w:r>
      <w:proofErr w:type="spellStart"/>
      <w:r w:rsidRPr="00701538">
        <w:rPr>
          <w:rFonts w:ascii="Times New Roman" w:hAnsi="Times New Roman" w:cs="Times New Roman"/>
          <w:color w:val="000000"/>
          <w:sz w:val="24"/>
          <w:szCs w:val="24"/>
        </w:rPr>
        <w:t>преиензий</w:t>
      </w:r>
      <w:proofErr w:type="spellEnd"/>
      <w:r w:rsidRPr="00701538">
        <w:rPr>
          <w:rFonts w:ascii="Times New Roman" w:hAnsi="Times New Roman" w:cs="Times New Roman"/>
          <w:color w:val="000000"/>
          <w:sz w:val="24"/>
          <w:szCs w:val="24"/>
        </w:rPr>
        <w:t xml:space="preserve"> (требований) к их плательщикам (виновным лицам).</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Для расчетов по ущербу и иным доходам применяется 0 209 00 000 «Расчеты по ущербу и иным доходам».</w:t>
      </w:r>
      <w:r w:rsidRPr="00701538">
        <w:rPr>
          <w:rFonts w:ascii="Times New Roman" w:hAnsi="Times New Roman" w:cs="Times New Roman"/>
          <w:sz w:val="24"/>
          <w:szCs w:val="24"/>
        </w:rPr>
        <w:t xml:space="preserve"> Поступление денежных средств от виновных лиц в возмещение ущерба, причиненного нефинансовым активам, отражается по коду вида деятельности «2» – приносящая доход деятельность. Возмещение в натуральной форме ущерба, </w:t>
      </w:r>
      <w:r w:rsidRPr="00701538">
        <w:rPr>
          <w:rFonts w:ascii="Times New Roman" w:hAnsi="Times New Roman" w:cs="Times New Roman"/>
          <w:sz w:val="24"/>
          <w:szCs w:val="24"/>
        </w:rPr>
        <w:lastRenderedPageBreak/>
        <w:t xml:space="preserve">причиненного нефинансовым активам, отражается по тому же коду вида финансового обеспечения (деятельности), по которому осуществлялся их учет.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 Доходы от деятельности Учреждения в виде штрафов (пеней, неустоек) от договоров и иных гражданско-правовых сделок, заключенных от имени Учреждения, поступают в самостоятельное распоряжение Учреждения и отражаются по коду вида деятельности «2» – приносящая доход деятельность. </w:t>
      </w:r>
    </w:p>
    <w:p w:rsidR="00701538" w:rsidRPr="00701538" w:rsidRDefault="00701538" w:rsidP="00701538">
      <w:pPr>
        <w:spacing w:after="0"/>
        <w:jc w:val="both"/>
        <w:rPr>
          <w:rFonts w:ascii="Times New Roman" w:hAnsi="Times New Roman" w:cs="Times New Roman"/>
          <w:b/>
          <w:i/>
          <w:color w:val="000000"/>
          <w:sz w:val="24"/>
          <w:szCs w:val="24"/>
        </w:rPr>
      </w:pPr>
      <w:r w:rsidRPr="00701538">
        <w:rPr>
          <w:rFonts w:ascii="Times New Roman" w:hAnsi="Times New Roman" w:cs="Times New Roman"/>
          <w:b/>
          <w:i/>
          <w:color w:val="000000"/>
          <w:sz w:val="24"/>
          <w:szCs w:val="24"/>
        </w:rPr>
        <w:t>2.11 Учет расчетов с различными дебиторами и кредиторами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На счете 0 210 06 000 «Расчеты с учредителем» подлежит учету балансовая стоимость имущества, которая согласно действующему законодательству учреждения:</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-может распоряжаться только по согласованию с собственником (стоимость недвижимого имущества, стоимость нематериальных активов, стоимость особо ценного имущества).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в течени</w:t>
      </w:r>
      <w:proofErr w:type="gramStart"/>
      <w:r w:rsidRPr="00701538">
        <w:rPr>
          <w:rFonts w:ascii="Times New Roman" w:hAnsi="Times New Roman" w:cs="Times New Roman"/>
          <w:color w:val="000000"/>
          <w:sz w:val="24"/>
          <w:szCs w:val="24"/>
        </w:rPr>
        <w:t>и</w:t>
      </w:r>
      <w:proofErr w:type="gramEnd"/>
      <w:r w:rsidRPr="00701538">
        <w:rPr>
          <w:rFonts w:ascii="Times New Roman" w:hAnsi="Times New Roman" w:cs="Times New Roman"/>
          <w:color w:val="000000"/>
          <w:sz w:val="24"/>
          <w:szCs w:val="24"/>
        </w:rPr>
        <w:t xml:space="preserve"> отчетного периода. На суммы изменений показателя счета 0 210 06 000 «Расчеты  с учредителем» учреждение направляет учредителю Извещение (ф.0504805).</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Доходы, полученные в результате осуществления некассовых операций, отражаются обособленно с использованием дополнительных</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аналитических счетов, открываемых к счетам 0 205 00 000, 0 209 00 000.</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Расчеты с ФСС РФ  по суммам страховых взносов, разрешенных к использованию в целях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10 139 «Доходы от компенсации затрат».</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Любые штрафы, пени и иные санкции, перечисляемые в бюджет, в том числе по страховым взносам, учитываются на счете 303 05 «Расчеты по прочим платежам в бюджет».</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Начисление налогов (авансовых платежей по налогам) за налоговый (отчетный) период отражается в учете последним днем налогового (отчетного) периода.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 в отчетном году.</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Счет 0 304 06 000 «Расчеты с прочими кредиторами» применяется для учета следующих операций:</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-отражение операций по переводу нефинансовых активов, расходов на их приобретение (создание) с одного кода вида деятельности на другой осуществляется с использованием счета 0 304 06 000 «Расчеты с прочими кредиторами».</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w:t>
      </w:r>
      <w:r w:rsidRPr="00701538">
        <w:rPr>
          <w:rFonts w:ascii="Times New Roman" w:hAnsi="Times New Roman" w:cs="Times New Roman"/>
          <w:color w:val="000000"/>
          <w:sz w:val="24"/>
          <w:szCs w:val="24"/>
        </w:rPr>
        <w:lastRenderedPageBreak/>
        <w:t xml:space="preserve">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701538">
        <w:rPr>
          <w:rFonts w:ascii="Times New Roman" w:hAnsi="Times New Roman" w:cs="Times New Roman"/>
          <w:color w:val="000000"/>
          <w:sz w:val="24"/>
          <w:szCs w:val="24"/>
        </w:rPr>
        <w:t>применения кодов классификации расходов бюджетов</w:t>
      </w:r>
      <w:proofErr w:type="gramEnd"/>
      <w:r w:rsidRPr="00701538">
        <w:rPr>
          <w:rFonts w:ascii="Times New Roman" w:hAnsi="Times New Roman" w:cs="Times New Roman"/>
          <w:color w:val="000000"/>
          <w:sz w:val="24"/>
          <w:szCs w:val="24"/>
        </w:rPr>
        <w:t>.</w:t>
      </w:r>
    </w:p>
    <w:p w:rsidR="00701538" w:rsidRPr="00701538" w:rsidRDefault="00701538" w:rsidP="00701538">
      <w:pPr>
        <w:pStyle w:val="a7"/>
        <w:spacing w:before="0" w:beforeAutospacing="0" w:after="0" w:afterAutospacing="0" w:line="276" w:lineRule="auto"/>
        <w:ind w:left="-142"/>
        <w:jc w:val="both"/>
        <w:rPr>
          <w:rFonts w:ascii="Times New Roman" w:hAnsi="Times New Roman" w:cs="Times New Roman"/>
          <w:sz w:val="24"/>
          <w:szCs w:val="24"/>
        </w:rPr>
      </w:pPr>
      <w:r w:rsidRPr="00701538">
        <w:rPr>
          <w:rFonts w:ascii="Times New Roman" w:hAnsi="Times New Roman" w:cs="Times New Roman"/>
          <w:sz w:val="24"/>
          <w:szCs w:val="24"/>
        </w:rPr>
        <w:t xml:space="preserve">Стоимость  услуг по реализации входных билетов (абонементов) на </w:t>
      </w:r>
      <w:proofErr w:type="gramStart"/>
      <w:r w:rsidRPr="00701538">
        <w:rPr>
          <w:rFonts w:ascii="Times New Roman" w:hAnsi="Times New Roman" w:cs="Times New Roman"/>
          <w:sz w:val="24"/>
          <w:szCs w:val="24"/>
        </w:rPr>
        <w:t>мероприятия, проводимые в Театре  устанавливает</w:t>
      </w:r>
      <w:proofErr w:type="gramEnd"/>
      <w:r w:rsidRPr="00701538">
        <w:rPr>
          <w:rFonts w:ascii="Times New Roman" w:hAnsi="Times New Roman" w:cs="Times New Roman"/>
          <w:sz w:val="24"/>
          <w:szCs w:val="24"/>
        </w:rPr>
        <w:t xml:space="preserve"> приказом директора театра. Продавать билеты театр может одним из следующих способов:</w:t>
      </w:r>
    </w:p>
    <w:p w:rsidR="00701538" w:rsidRPr="00701538" w:rsidRDefault="00701538" w:rsidP="00EC6DA5">
      <w:pPr>
        <w:pStyle w:val="a7"/>
        <w:numPr>
          <w:ilvl w:val="0"/>
          <w:numId w:val="5"/>
        </w:numPr>
        <w:spacing w:before="0" w:beforeAutospacing="0" w:after="0" w:afterAutospacing="0" w:line="276" w:lineRule="auto"/>
        <w:jc w:val="both"/>
        <w:rPr>
          <w:rFonts w:ascii="Times New Roman" w:hAnsi="Times New Roman" w:cs="Times New Roman"/>
          <w:sz w:val="24"/>
          <w:szCs w:val="24"/>
        </w:rPr>
      </w:pPr>
      <w:r w:rsidRPr="00701538">
        <w:rPr>
          <w:rFonts w:ascii="Times New Roman" w:hAnsi="Times New Roman" w:cs="Times New Roman"/>
          <w:sz w:val="24"/>
          <w:szCs w:val="24"/>
        </w:rPr>
        <w:t>самостоятельно через свои кассы;</w:t>
      </w:r>
    </w:p>
    <w:p w:rsidR="00701538" w:rsidRPr="00701538" w:rsidRDefault="00701538" w:rsidP="00EC6DA5">
      <w:pPr>
        <w:pStyle w:val="a7"/>
        <w:numPr>
          <w:ilvl w:val="0"/>
          <w:numId w:val="5"/>
        </w:numPr>
        <w:spacing w:before="0" w:beforeAutospacing="0" w:after="0" w:afterAutospacing="0" w:line="276" w:lineRule="auto"/>
        <w:jc w:val="both"/>
        <w:rPr>
          <w:rFonts w:ascii="Times New Roman" w:hAnsi="Times New Roman" w:cs="Times New Roman"/>
          <w:sz w:val="24"/>
          <w:szCs w:val="24"/>
        </w:rPr>
      </w:pPr>
      <w:r w:rsidRPr="00701538">
        <w:rPr>
          <w:rFonts w:ascii="Times New Roman" w:hAnsi="Times New Roman" w:cs="Times New Roman"/>
          <w:sz w:val="24"/>
          <w:szCs w:val="24"/>
        </w:rPr>
        <w:t xml:space="preserve">через агентов по распространению театральных </w:t>
      </w:r>
      <w:proofErr w:type="gramStart"/>
      <w:r w:rsidRPr="00701538">
        <w:rPr>
          <w:rFonts w:ascii="Times New Roman" w:hAnsi="Times New Roman" w:cs="Times New Roman"/>
          <w:sz w:val="24"/>
          <w:szCs w:val="24"/>
        </w:rPr>
        <w:t>билетов</w:t>
      </w:r>
      <w:proofErr w:type="gramEnd"/>
      <w:r w:rsidRPr="00701538">
        <w:rPr>
          <w:rFonts w:ascii="Times New Roman" w:hAnsi="Times New Roman" w:cs="Times New Roman"/>
          <w:sz w:val="24"/>
          <w:szCs w:val="24"/>
        </w:rPr>
        <w:t xml:space="preserve"> с которыми заключен договор гражданско-правового характера и договор о полной материальной ответственности;</w:t>
      </w:r>
    </w:p>
    <w:p w:rsidR="00701538" w:rsidRPr="00701538" w:rsidRDefault="00701538" w:rsidP="00EC6DA5">
      <w:pPr>
        <w:pStyle w:val="a7"/>
        <w:numPr>
          <w:ilvl w:val="0"/>
          <w:numId w:val="5"/>
        </w:numPr>
        <w:spacing w:before="0" w:beforeAutospacing="0" w:after="0" w:afterAutospacing="0" w:line="276" w:lineRule="auto"/>
        <w:ind w:left="0" w:firstLine="142"/>
        <w:jc w:val="both"/>
        <w:rPr>
          <w:rFonts w:ascii="Times New Roman" w:hAnsi="Times New Roman" w:cs="Times New Roman"/>
          <w:color w:val="000000"/>
          <w:sz w:val="24"/>
          <w:szCs w:val="24"/>
        </w:rPr>
      </w:pPr>
      <w:r w:rsidRPr="00701538">
        <w:rPr>
          <w:rFonts w:ascii="Times New Roman" w:hAnsi="Times New Roman" w:cs="Times New Roman"/>
          <w:sz w:val="24"/>
          <w:szCs w:val="24"/>
        </w:rPr>
        <w:t>через стороннюю организацию. После заключения агентского договора организация-агент будет продавать билеты через интернет-сайты или специализированные театральные (билетные) кассы.            Для работы а</w:t>
      </w:r>
      <w:r w:rsidRPr="00701538">
        <w:rPr>
          <w:rFonts w:ascii="Times New Roman" w:hAnsi="Times New Roman" w:cs="Times New Roman"/>
          <w:color w:val="000000"/>
          <w:sz w:val="24"/>
          <w:szCs w:val="24"/>
          <w:shd w:val="clear" w:color="auto" w:fill="F1F2EE"/>
        </w:rPr>
        <w:t xml:space="preserve">втоматизированной системы электронной продажи билетов между театром и «Агентом» заключается договор,  где оговариваются условия прима - сдачи услуг, порядок расчетов, права и обязанности сторон. </w:t>
      </w:r>
      <w:r w:rsidRPr="00701538">
        <w:rPr>
          <w:rFonts w:ascii="Times New Roman" w:hAnsi="Times New Roman" w:cs="Times New Roman"/>
          <w:color w:val="000000"/>
          <w:sz w:val="24"/>
          <w:szCs w:val="24"/>
        </w:rPr>
        <w:t xml:space="preserve">При реализации электронных </w:t>
      </w:r>
      <w:proofErr w:type="gramStart"/>
      <w:r w:rsidRPr="00701538">
        <w:rPr>
          <w:rFonts w:ascii="Times New Roman" w:hAnsi="Times New Roman" w:cs="Times New Roman"/>
          <w:color w:val="000000"/>
          <w:sz w:val="24"/>
          <w:szCs w:val="24"/>
        </w:rPr>
        <w:t>билетов</w:t>
      </w:r>
      <w:proofErr w:type="gramEnd"/>
      <w:r w:rsidRPr="00701538">
        <w:rPr>
          <w:rFonts w:ascii="Times New Roman" w:hAnsi="Times New Roman" w:cs="Times New Roman"/>
          <w:color w:val="000000"/>
          <w:sz w:val="24"/>
          <w:szCs w:val="24"/>
        </w:rPr>
        <w:t xml:space="preserve"> на театрально зрелищные мероприятия проводимые силами театра ежемесячно не позднее 3-го числа месяца, следующего за отчетным театру направляется акт об услугах по сбыту билетов на зрелищные мероприятия</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2.12 Санкционирование расходов</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в разрезе кодов КОСГУ), которая</w:t>
      </w:r>
      <w:proofErr w:type="gramEnd"/>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предусмотрена</w:t>
      </w:r>
      <w:proofErr w:type="gramEnd"/>
      <w:r w:rsidRPr="00701538">
        <w:rPr>
          <w:rFonts w:ascii="Times New Roman" w:hAnsi="Times New Roman" w:cs="Times New Roman"/>
          <w:color w:val="000000"/>
          <w:sz w:val="24"/>
          <w:szCs w:val="24"/>
        </w:rPr>
        <w:t xml:space="preserve"> при доведении (утверждении) плановых назначений (лимитов бюджетных обязательств, бюджетных ассигнований, финансового обеспечения). Аналитический учет принимаемых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Бухгалтерский учет операций с субсидиями, получаемых Учреждением осуществляется на основании доведенных расходным расписанием Министерством культуры Омской области с разбивкой по кодам статей, подстатей - КОСГУ на текущий финансовый год, формирование резервов в разрезе начисления заработной платы. Принятие расходных и денежных обязательств осуществляется Учреждением в пределах субсидий.</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Принятые расходные обязательства учитываются на счете 0 502 11 000 «Принятые обязательства на текущий финансовый год», осуществляется до момента проведения кассовых расходы, при принятии сумм согласно закону, договору (контракту), авансовому отчету в момент предоставления документов в бухгалтерию.</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Принятые обязательства отражаются в бухгалтерском учете в следующем порядке (Приложение №13):</w:t>
      </w:r>
    </w:p>
    <w:p w:rsidR="00701538" w:rsidRPr="00701538" w:rsidRDefault="00701538" w:rsidP="00EC6DA5">
      <w:pPr>
        <w:pStyle w:val="a3"/>
        <w:numPr>
          <w:ilvl w:val="0"/>
          <w:numId w:val="2"/>
        </w:numPr>
        <w:spacing w:before="0" w:beforeAutospacing="0" w:after="0" w:afterAutospacing="0" w:line="276" w:lineRule="auto"/>
        <w:jc w:val="both"/>
        <w:rPr>
          <w:rFonts w:ascii="Times New Roman" w:hAnsi="Times New Roman" w:cs="Times New Roman"/>
          <w:color w:val="000000"/>
          <w:sz w:val="24"/>
          <w:szCs w:val="24"/>
          <w:lang w:val="ru-RU"/>
        </w:rPr>
      </w:pPr>
      <w:r w:rsidRPr="00701538">
        <w:rPr>
          <w:rFonts w:ascii="Times New Roman" w:hAnsi="Times New Roman" w:cs="Times New Roman"/>
          <w:color w:val="000000"/>
          <w:sz w:val="24"/>
          <w:szCs w:val="24"/>
          <w:lang w:val="ru-RU"/>
        </w:rPr>
        <w:lastRenderedPageBreak/>
        <w:t>По заключенным договорам на поставку продукции (выполнение работ, услуг)- в размере договорной стоимости при поступлении договорной документации в бухгалтерию;</w:t>
      </w:r>
    </w:p>
    <w:p w:rsidR="00701538" w:rsidRPr="00701538" w:rsidRDefault="00701538" w:rsidP="00EC6DA5">
      <w:pPr>
        <w:pStyle w:val="a3"/>
        <w:numPr>
          <w:ilvl w:val="0"/>
          <w:numId w:val="2"/>
        </w:numPr>
        <w:spacing w:before="0" w:beforeAutospacing="0" w:after="0" w:afterAutospacing="0" w:line="276" w:lineRule="auto"/>
        <w:jc w:val="both"/>
        <w:rPr>
          <w:rFonts w:ascii="Times New Roman" w:hAnsi="Times New Roman" w:cs="Times New Roman"/>
          <w:color w:val="000000"/>
          <w:sz w:val="24"/>
          <w:szCs w:val="24"/>
          <w:lang w:val="ru-RU"/>
        </w:rPr>
      </w:pPr>
      <w:r w:rsidRPr="00701538">
        <w:rPr>
          <w:rFonts w:ascii="Times New Roman" w:hAnsi="Times New Roman" w:cs="Times New Roman"/>
          <w:color w:val="000000"/>
          <w:sz w:val="24"/>
          <w:szCs w:val="24"/>
          <w:lang w:val="ru-RU"/>
        </w:rPr>
        <w:t>При начислении оплаты труда, пособий, иных выплат – по дате утверждения документа о начислении (приказы, расчетно-платежные ведомости), в размере сумм, начисленных в пользу работников;</w:t>
      </w:r>
    </w:p>
    <w:p w:rsidR="00701538" w:rsidRPr="00701538" w:rsidRDefault="00701538" w:rsidP="00EC6DA5">
      <w:pPr>
        <w:pStyle w:val="a3"/>
        <w:numPr>
          <w:ilvl w:val="0"/>
          <w:numId w:val="2"/>
        </w:numPr>
        <w:spacing w:before="0" w:beforeAutospacing="0" w:after="0" w:afterAutospacing="0" w:line="276" w:lineRule="auto"/>
        <w:jc w:val="both"/>
        <w:rPr>
          <w:rFonts w:ascii="Times New Roman" w:hAnsi="Times New Roman" w:cs="Times New Roman"/>
          <w:color w:val="000000"/>
          <w:sz w:val="24"/>
          <w:szCs w:val="24"/>
          <w:lang w:val="ru-RU"/>
        </w:rPr>
      </w:pPr>
      <w:r w:rsidRPr="00701538">
        <w:rPr>
          <w:rFonts w:ascii="Times New Roman" w:hAnsi="Times New Roman" w:cs="Times New Roman"/>
          <w:color w:val="000000"/>
          <w:sz w:val="24"/>
          <w:szCs w:val="24"/>
          <w:lang w:val="ru-RU"/>
        </w:rPr>
        <w:t>При начислении страховых взносов на оплату - ежемесячно в последний день месяца в размере начисленных к уплате обязательных платежей;</w:t>
      </w:r>
    </w:p>
    <w:p w:rsidR="00701538" w:rsidRPr="00701538" w:rsidRDefault="00701538" w:rsidP="00EC6DA5">
      <w:pPr>
        <w:pStyle w:val="a3"/>
        <w:numPr>
          <w:ilvl w:val="0"/>
          <w:numId w:val="2"/>
        </w:numPr>
        <w:spacing w:before="0" w:beforeAutospacing="0" w:after="0" w:afterAutospacing="0" w:line="276" w:lineRule="auto"/>
        <w:jc w:val="both"/>
        <w:rPr>
          <w:rFonts w:ascii="Times New Roman" w:hAnsi="Times New Roman" w:cs="Times New Roman"/>
          <w:color w:val="000000"/>
          <w:sz w:val="24"/>
          <w:szCs w:val="24"/>
          <w:lang w:val="ru-RU"/>
        </w:rPr>
      </w:pPr>
      <w:r w:rsidRPr="00701538">
        <w:rPr>
          <w:rFonts w:ascii="Times New Roman" w:hAnsi="Times New Roman" w:cs="Times New Roman"/>
          <w:color w:val="000000"/>
          <w:sz w:val="24"/>
          <w:szCs w:val="24"/>
          <w:lang w:val="ru-RU"/>
        </w:rPr>
        <w:t>При расчетах с подотчетными лицами – на основании утвержденных документов директором, письменных заявлений получателей под отчет сумм с дальнейшей корректировкой на суммы произведенных по принятому или утвержденному директором авансовому отчету.</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Принятые денежные обязательства учитываются на счете 0 502 12 000 «Принятые денежные обязательства» (Приложение №14). </w:t>
      </w:r>
      <w:proofErr w:type="gramStart"/>
      <w:r w:rsidRPr="00701538">
        <w:rPr>
          <w:rFonts w:ascii="Times New Roman" w:hAnsi="Times New Roman" w:cs="Times New Roman"/>
          <w:color w:val="000000"/>
          <w:sz w:val="24"/>
          <w:szCs w:val="24"/>
        </w:rPr>
        <w:t xml:space="preserve">Операции осуществляются в момент оплаты по обязательствам учреждения, по которым в соответствии с выполненными условиями гражданско-правовой сделки с положениями законодательства Российской Федерации, иного правового акта, условиями договора, соглашения) возникла обязанность бюджетного учреждения уплатить в </w:t>
      </w:r>
      <w:proofErr w:type="spellStart"/>
      <w:r w:rsidRPr="00701538">
        <w:rPr>
          <w:rFonts w:ascii="Times New Roman" w:hAnsi="Times New Roman" w:cs="Times New Roman"/>
          <w:color w:val="000000"/>
          <w:sz w:val="24"/>
          <w:szCs w:val="24"/>
        </w:rPr>
        <w:t>соотвествующем</w:t>
      </w:r>
      <w:proofErr w:type="spellEnd"/>
      <w:r w:rsidRPr="00701538">
        <w:rPr>
          <w:rFonts w:ascii="Times New Roman" w:hAnsi="Times New Roman" w:cs="Times New Roman"/>
          <w:color w:val="000000"/>
          <w:sz w:val="24"/>
          <w:szCs w:val="24"/>
        </w:rPr>
        <w:t xml:space="preserve"> финансовом году юридическому лицу, бюджету бюджетной системы РФ, физическому лицу определенную сумму денежных средств.</w:t>
      </w:r>
      <w:proofErr w:type="gramEnd"/>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Объемы финансирования на текущий год согласно ПФХД с учетом изменений в течение текущего года отражаются на счете 0 504 10 000 «сметные назначения текущего финансового года». </w:t>
      </w:r>
      <w:proofErr w:type="gramStart"/>
      <w:r w:rsidRPr="00701538">
        <w:rPr>
          <w:rFonts w:ascii="Times New Roman" w:hAnsi="Times New Roman" w:cs="Times New Roman"/>
          <w:color w:val="000000"/>
          <w:sz w:val="24"/>
          <w:szCs w:val="24"/>
        </w:rPr>
        <w:t>Отражение сумм субсидий по соответствующим КОСГУ в бухгалтерском учете Учреждения осуществляется на основании утвержденных показателей кассового плана на текущий год, с учетом изменений в течение года.</w:t>
      </w:r>
      <w:proofErr w:type="gramEnd"/>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о</w:t>
      </w:r>
      <w:proofErr w:type="gramEnd"/>
      <w:r w:rsidRPr="00701538">
        <w:rPr>
          <w:rFonts w:ascii="Times New Roman" w:hAnsi="Times New Roman" w:cs="Times New Roman"/>
          <w:color w:val="000000"/>
          <w:sz w:val="24"/>
          <w:szCs w:val="24"/>
        </w:rPr>
        <w:t>тражение прав на принятие обязательств счет 0 506 10 000 «Право на принятие обязательств на текущий финансовый год», применяется при принятии сумм согласно закону, договору (контракту), авансовому отчету. Отражение сумм на счете производится в момент предоставления документов в бухгалтерию.</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Бюджетные обязательства принимаются к учету в пределах выделенных субсидий на выполнение государственного задания и сметных назначений по внебюджетной деятельности в разрезе КОСГУ, согласно утвержденным показателям кассового плана на текущий финансовый год с учетом изменений, и графика финансирования кассовых выплат за счет субсидий и внебюджетных средств на текущий месяц.</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color w:val="000000"/>
          <w:sz w:val="24"/>
          <w:szCs w:val="24"/>
        </w:rPr>
        <w:t xml:space="preserve"> </w:t>
      </w:r>
      <w:proofErr w:type="gramStart"/>
      <w:r w:rsidRPr="00701538">
        <w:rPr>
          <w:rFonts w:ascii="Times New Roman" w:hAnsi="Times New Roman" w:cs="Times New Roman"/>
          <w:color w:val="000000"/>
          <w:sz w:val="24"/>
          <w:szCs w:val="24"/>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года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701538" w:rsidRPr="00701538" w:rsidRDefault="00701538" w:rsidP="00701538">
      <w:pPr>
        <w:spacing w:after="0"/>
        <w:jc w:val="both"/>
        <w:rPr>
          <w:rFonts w:ascii="Times New Roman" w:hAnsi="Times New Roman" w:cs="Times New Roman"/>
          <w:color w:val="000000"/>
          <w:sz w:val="24"/>
          <w:szCs w:val="24"/>
        </w:rPr>
      </w:pP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2.13 ЗАБАЛАНСОВЫЕ СЧЕТА:</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02  Материальные ценности на хранении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Учет материальных ценностей на хранении ведется обособленно по видам имущества с применением дополнительных кодов к </w:t>
      </w:r>
      <w:proofErr w:type="spellStart"/>
      <w:r w:rsidRPr="00701538">
        <w:rPr>
          <w:rFonts w:ascii="Times New Roman" w:hAnsi="Times New Roman" w:cs="Times New Roman"/>
          <w:sz w:val="24"/>
          <w:szCs w:val="24"/>
        </w:rPr>
        <w:t>забалансовому</w:t>
      </w:r>
      <w:proofErr w:type="spellEnd"/>
      <w:r w:rsidRPr="00701538">
        <w:rPr>
          <w:rFonts w:ascii="Times New Roman" w:hAnsi="Times New Roman" w:cs="Times New Roman"/>
          <w:sz w:val="24"/>
          <w:szCs w:val="24"/>
        </w:rPr>
        <w:t xml:space="preserve"> счету 02 «Материальные ценности </w:t>
      </w:r>
      <w:r w:rsidRPr="00701538">
        <w:rPr>
          <w:rFonts w:ascii="Times New Roman" w:hAnsi="Times New Roman" w:cs="Times New Roman"/>
          <w:sz w:val="24"/>
          <w:szCs w:val="24"/>
        </w:rPr>
        <w:lastRenderedPageBreak/>
        <w:t xml:space="preserve">на хранении». Нефинансовые </w:t>
      </w:r>
      <w:proofErr w:type="gramStart"/>
      <w:r w:rsidRPr="00701538">
        <w:rPr>
          <w:rFonts w:ascii="Times New Roman" w:hAnsi="Times New Roman" w:cs="Times New Roman"/>
          <w:sz w:val="24"/>
          <w:szCs w:val="24"/>
        </w:rPr>
        <w:t>активы</w:t>
      </w:r>
      <w:proofErr w:type="gramEnd"/>
      <w:r w:rsidRPr="00701538">
        <w:rPr>
          <w:rFonts w:ascii="Times New Roman" w:hAnsi="Times New Roman" w:cs="Times New Roman"/>
          <w:sz w:val="24"/>
          <w:szCs w:val="24"/>
        </w:rPr>
        <w:t xml:space="preserve"> принимаемые Учреждением на ответственное хранение, учитываются по условной оценке: один объект, один рубль.</w:t>
      </w:r>
    </w:p>
    <w:p w:rsidR="00701538" w:rsidRPr="00701538" w:rsidRDefault="00701538" w:rsidP="00701538">
      <w:pPr>
        <w:spacing w:after="0"/>
        <w:jc w:val="both"/>
        <w:rPr>
          <w:rFonts w:ascii="Times New Roman" w:hAnsi="Times New Roman" w:cs="Times New Roman"/>
          <w:b/>
          <w:sz w:val="24"/>
          <w:szCs w:val="24"/>
        </w:rPr>
      </w:pPr>
      <w:r w:rsidRPr="00701538">
        <w:rPr>
          <w:rFonts w:ascii="Times New Roman" w:hAnsi="Times New Roman" w:cs="Times New Roman"/>
          <w:b/>
          <w:sz w:val="24"/>
          <w:szCs w:val="24"/>
        </w:rPr>
        <w:t>03 Бланки строгой отчетности</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color w:val="000000"/>
          <w:sz w:val="24"/>
          <w:szCs w:val="24"/>
        </w:rPr>
        <w:t xml:space="preserve">Для реализации </w:t>
      </w:r>
      <w:r w:rsidRPr="00701538">
        <w:rPr>
          <w:rFonts w:ascii="Times New Roman" w:hAnsi="Times New Roman" w:cs="Times New Roman"/>
          <w:sz w:val="24"/>
          <w:szCs w:val="24"/>
        </w:rPr>
        <w:t>входных билетов (абонементов, путевок)</w:t>
      </w:r>
      <w:r w:rsidRPr="00701538">
        <w:rPr>
          <w:rFonts w:ascii="Times New Roman" w:hAnsi="Times New Roman" w:cs="Times New Roman"/>
          <w:color w:val="000000"/>
          <w:sz w:val="24"/>
          <w:szCs w:val="24"/>
        </w:rPr>
        <w:t xml:space="preserve"> использовать т</w:t>
      </w:r>
      <w:r w:rsidRPr="00701538">
        <w:rPr>
          <w:rFonts w:ascii="Times New Roman" w:hAnsi="Times New Roman" w:cs="Times New Roman"/>
          <w:sz w:val="24"/>
          <w:szCs w:val="24"/>
        </w:rPr>
        <w:t xml:space="preserve">иповые формы документов, которые должны применяться учреждениями культуры при оказании услуг, утверждены приказами Минкультуры России </w:t>
      </w:r>
      <w:hyperlink r:id="rId8" w:anchor="/document/99/902143547//" w:tooltip="Об утверждении бланков строгой отчетности" w:history="1">
        <w:r w:rsidRPr="00701538">
          <w:rPr>
            <w:rStyle w:val="a6"/>
            <w:rFonts w:ascii="Times New Roman" w:hAnsi="Times New Roman" w:cs="Times New Roman"/>
            <w:color w:val="auto"/>
            <w:sz w:val="24"/>
            <w:szCs w:val="24"/>
            <w:u w:val="none"/>
          </w:rPr>
          <w:t>от 17 декабря 2008 г. № 257</w:t>
        </w:r>
      </w:hyperlink>
      <w:r w:rsidRPr="00701538">
        <w:rPr>
          <w:rFonts w:ascii="Times New Roman" w:hAnsi="Times New Roman" w:cs="Times New Roman"/>
          <w:sz w:val="24"/>
          <w:szCs w:val="24"/>
        </w:rPr>
        <w:t xml:space="preserve"> и </w:t>
      </w:r>
      <w:hyperlink r:id="rId9" w:anchor="/document/99/902147326//" w:tooltip="Об утверждении формы бланка строгой отчетности Кинобилет" w:history="1">
        <w:r w:rsidRPr="00701538">
          <w:rPr>
            <w:rStyle w:val="a6"/>
            <w:rFonts w:ascii="Times New Roman" w:hAnsi="Times New Roman" w:cs="Times New Roman"/>
            <w:color w:val="auto"/>
            <w:sz w:val="24"/>
            <w:szCs w:val="24"/>
            <w:u w:val="none"/>
          </w:rPr>
          <w:t>от 8 декабря 2008 г. № 231</w:t>
        </w:r>
      </w:hyperlink>
      <w:r w:rsidRPr="00701538">
        <w:rPr>
          <w:rFonts w:ascii="Times New Roman" w:hAnsi="Times New Roman" w:cs="Times New Roman"/>
          <w:sz w:val="24"/>
          <w:szCs w:val="24"/>
        </w:rPr>
        <w:t>.</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 В деятельности учреждения используются следу</w:t>
      </w:r>
      <w:bookmarkStart w:id="0" w:name="_Hlk498599022"/>
      <w:r w:rsidRPr="00701538">
        <w:rPr>
          <w:rFonts w:ascii="Times New Roman" w:hAnsi="Times New Roman" w:cs="Times New Roman"/>
          <w:sz w:val="24"/>
          <w:szCs w:val="24"/>
        </w:rPr>
        <w:t>ющие бланки строгой отчетности (БСО):</w:t>
      </w:r>
    </w:p>
    <w:p w:rsidR="00701538" w:rsidRPr="00701538" w:rsidRDefault="00701538" w:rsidP="00EC6DA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rFonts w:ascii="Times New Roman" w:hAnsi="Times New Roman" w:cs="Times New Roman"/>
          <w:sz w:val="24"/>
          <w:szCs w:val="24"/>
        </w:rPr>
      </w:pPr>
      <w:proofErr w:type="spellStart"/>
      <w:r w:rsidRPr="00701538">
        <w:rPr>
          <w:rFonts w:ascii="Times New Roman" w:hAnsi="Times New Roman" w:cs="Times New Roman"/>
          <w:sz w:val="24"/>
          <w:szCs w:val="24"/>
        </w:rPr>
        <w:t>билеты</w:t>
      </w:r>
      <w:proofErr w:type="spellEnd"/>
      <w:r w:rsidRPr="00701538">
        <w:rPr>
          <w:rFonts w:ascii="Times New Roman" w:hAnsi="Times New Roman" w:cs="Times New Roman"/>
          <w:sz w:val="24"/>
          <w:szCs w:val="24"/>
        </w:rPr>
        <w:t>;</w:t>
      </w:r>
    </w:p>
    <w:p w:rsidR="00701538" w:rsidRPr="00701538" w:rsidRDefault="00701538" w:rsidP="00EC6DA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rFonts w:ascii="Times New Roman" w:hAnsi="Times New Roman" w:cs="Times New Roman"/>
          <w:sz w:val="24"/>
          <w:szCs w:val="24"/>
        </w:rPr>
      </w:pPr>
      <w:proofErr w:type="spellStart"/>
      <w:r w:rsidRPr="00701538">
        <w:rPr>
          <w:rFonts w:ascii="Times New Roman" w:hAnsi="Times New Roman" w:cs="Times New Roman"/>
          <w:sz w:val="24"/>
          <w:szCs w:val="24"/>
        </w:rPr>
        <w:t>абонементы</w:t>
      </w:r>
      <w:proofErr w:type="spellEnd"/>
      <w:r w:rsidRPr="00701538">
        <w:rPr>
          <w:rFonts w:ascii="Times New Roman" w:hAnsi="Times New Roman" w:cs="Times New Roman"/>
          <w:sz w:val="24"/>
          <w:szCs w:val="24"/>
        </w:rPr>
        <w:t>;</w:t>
      </w:r>
    </w:p>
    <w:p w:rsidR="00701538" w:rsidRPr="00701538" w:rsidRDefault="00701538" w:rsidP="00EC6DA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rFonts w:ascii="Times New Roman" w:hAnsi="Times New Roman" w:cs="Times New Roman"/>
          <w:sz w:val="24"/>
          <w:szCs w:val="24"/>
        </w:rPr>
      </w:pPr>
      <w:proofErr w:type="spellStart"/>
      <w:r w:rsidRPr="00701538">
        <w:rPr>
          <w:rFonts w:ascii="Times New Roman" w:hAnsi="Times New Roman" w:cs="Times New Roman"/>
          <w:sz w:val="24"/>
          <w:szCs w:val="24"/>
        </w:rPr>
        <w:t>сертификаты</w:t>
      </w:r>
      <w:proofErr w:type="spellEnd"/>
      <w:r w:rsidRPr="00701538">
        <w:rPr>
          <w:rFonts w:ascii="Times New Roman" w:hAnsi="Times New Roman" w:cs="Times New Roman"/>
          <w:sz w:val="24"/>
          <w:szCs w:val="24"/>
        </w:rPr>
        <w:t>;</w:t>
      </w:r>
    </w:p>
    <w:p w:rsidR="00701538" w:rsidRPr="00701538" w:rsidRDefault="00701538" w:rsidP="00EC6DA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rPr>
          <w:rFonts w:ascii="Times New Roman" w:hAnsi="Times New Roman" w:cs="Times New Roman"/>
          <w:sz w:val="24"/>
          <w:szCs w:val="24"/>
          <w:lang w:val="ru-RU"/>
        </w:rPr>
      </w:pPr>
      <w:r w:rsidRPr="00701538">
        <w:rPr>
          <w:rFonts w:ascii="Times New Roman" w:hAnsi="Times New Roman" w:cs="Times New Roman"/>
          <w:sz w:val="24"/>
          <w:szCs w:val="24"/>
          <w:lang w:val="ru-RU"/>
        </w:rPr>
        <w:t>бланки трудовых книжек и вкладышей к ним;</w:t>
      </w:r>
    </w:p>
    <w:bookmarkEnd w:id="0"/>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Учитываются в условной оценке: один объект, 1 руб.</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Для учета движения бланков строгой отчетности между структурными подразделениями ввести к </w:t>
      </w:r>
      <w:proofErr w:type="spellStart"/>
      <w:r w:rsidRPr="00701538">
        <w:rPr>
          <w:rFonts w:ascii="Times New Roman" w:hAnsi="Times New Roman" w:cs="Times New Roman"/>
          <w:sz w:val="24"/>
          <w:szCs w:val="24"/>
        </w:rPr>
        <w:t>забалансовому</w:t>
      </w:r>
      <w:proofErr w:type="spellEnd"/>
      <w:r w:rsidRPr="00701538">
        <w:rPr>
          <w:rFonts w:ascii="Times New Roman" w:hAnsi="Times New Roman" w:cs="Times New Roman"/>
          <w:sz w:val="24"/>
          <w:szCs w:val="24"/>
        </w:rPr>
        <w:t xml:space="preserve"> счету 03 следующие аналитические счета: </w:t>
      </w:r>
    </w:p>
    <w:p w:rsidR="00701538" w:rsidRPr="00701538" w:rsidRDefault="00701538" w:rsidP="00EC6DA5">
      <w:pPr>
        <w:pStyle w:val="a3"/>
        <w:numPr>
          <w:ilvl w:val="0"/>
          <w:numId w:val="8"/>
        </w:numPr>
        <w:spacing w:before="0" w:beforeAutospacing="0" w:after="0" w:afterAutospacing="0" w:line="276" w:lineRule="auto"/>
        <w:jc w:val="both"/>
        <w:rPr>
          <w:rFonts w:ascii="Times New Roman" w:hAnsi="Times New Roman" w:cs="Times New Roman"/>
          <w:sz w:val="24"/>
          <w:szCs w:val="24"/>
          <w:lang w:val="ru-RU"/>
        </w:rPr>
      </w:pPr>
      <w:r w:rsidRPr="00701538">
        <w:rPr>
          <w:rFonts w:ascii="Times New Roman" w:hAnsi="Times New Roman" w:cs="Times New Roman"/>
          <w:sz w:val="24"/>
          <w:szCs w:val="24"/>
          <w:lang w:val="ru-RU"/>
        </w:rPr>
        <w:t>- 03-1 "Бланки строгой отчетности на складе" - бланки учитываются  по стоимости 1руб. за 1бланк билета;</w:t>
      </w:r>
    </w:p>
    <w:p w:rsidR="00701538" w:rsidRPr="00701538" w:rsidRDefault="00701538" w:rsidP="00EC6DA5">
      <w:pPr>
        <w:numPr>
          <w:ilvl w:val="0"/>
          <w:numId w:val="6"/>
        </w:numPr>
        <w:autoSpaceDE w:val="0"/>
        <w:autoSpaceDN w:val="0"/>
        <w:adjustRightInd w:val="0"/>
        <w:spacing w:after="0"/>
        <w:jc w:val="both"/>
        <w:rPr>
          <w:rFonts w:ascii="Times New Roman" w:hAnsi="Times New Roman" w:cs="Times New Roman"/>
          <w:sz w:val="24"/>
          <w:szCs w:val="24"/>
        </w:rPr>
      </w:pPr>
      <w:r w:rsidRPr="00701538">
        <w:rPr>
          <w:rFonts w:ascii="Times New Roman" w:hAnsi="Times New Roman" w:cs="Times New Roman"/>
          <w:sz w:val="24"/>
          <w:szCs w:val="24"/>
        </w:rPr>
        <w:t>- 03-2 "Бланки строгой отчетности в подотчете"- бланки учитываются  по стоимости 1руб</w:t>
      </w:r>
      <w:proofErr w:type="gramStart"/>
      <w:r w:rsidRPr="00701538">
        <w:rPr>
          <w:rFonts w:ascii="Times New Roman" w:hAnsi="Times New Roman" w:cs="Times New Roman"/>
          <w:sz w:val="24"/>
          <w:szCs w:val="24"/>
        </w:rPr>
        <w:t>.з</w:t>
      </w:r>
      <w:proofErr w:type="gramEnd"/>
      <w:r w:rsidRPr="00701538">
        <w:rPr>
          <w:rFonts w:ascii="Times New Roman" w:hAnsi="Times New Roman" w:cs="Times New Roman"/>
          <w:sz w:val="24"/>
          <w:szCs w:val="24"/>
        </w:rPr>
        <w:t>а 1бланк билета;</w:t>
      </w:r>
    </w:p>
    <w:p w:rsidR="00701538" w:rsidRPr="00701538" w:rsidRDefault="00701538" w:rsidP="00EC6DA5">
      <w:pPr>
        <w:numPr>
          <w:ilvl w:val="0"/>
          <w:numId w:val="6"/>
        </w:numPr>
        <w:autoSpaceDE w:val="0"/>
        <w:autoSpaceDN w:val="0"/>
        <w:adjustRightInd w:val="0"/>
        <w:spacing w:after="0"/>
        <w:jc w:val="both"/>
        <w:rPr>
          <w:rFonts w:ascii="Times New Roman" w:hAnsi="Times New Roman" w:cs="Times New Roman"/>
          <w:sz w:val="24"/>
          <w:szCs w:val="24"/>
        </w:rPr>
      </w:pPr>
      <w:r w:rsidRPr="00701538">
        <w:rPr>
          <w:rFonts w:ascii="Times New Roman" w:hAnsi="Times New Roman" w:cs="Times New Roman"/>
          <w:sz w:val="24"/>
          <w:szCs w:val="24"/>
        </w:rPr>
        <w:t>- 03-3 "Бланки строгой отчетности на реализации" - бланки учитываются  по стоимости 1руб. за 1бланк билета;</w:t>
      </w:r>
    </w:p>
    <w:p w:rsidR="00701538" w:rsidRPr="00701538" w:rsidRDefault="00701538" w:rsidP="00EC6DA5">
      <w:pPr>
        <w:numPr>
          <w:ilvl w:val="0"/>
          <w:numId w:val="6"/>
        </w:numPr>
        <w:autoSpaceDE w:val="0"/>
        <w:autoSpaceDN w:val="0"/>
        <w:adjustRightInd w:val="0"/>
        <w:spacing w:after="0"/>
        <w:jc w:val="both"/>
        <w:rPr>
          <w:rFonts w:ascii="Times New Roman" w:hAnsi="Times New Roman" w:cs="Times New Roman"/>
          <w:sz w:val="24"/>
          <w:szCs w:val="24"/>
        </w:rPr>
      </w:pPr>
      <w:r w:rsidRPr="00701538">
        <w:rPr>
          <w:rFonts w:ascii="Times New Roman" w:hAnsi="Times New Roman" w:cs="Times New Roman"/>
          <w:sz w:val="24"/>
          <w:szCs w:val="24"/>
        </w:rPr>
        <w:t>- 03-4 "Бланки строгой отчетности, подлежащие уничтожению" - бланки учитываются  по стоимости 1руб</w:t>
      </w:r>
      <w:proofErr w:type="gramStart"/>
      <w:r w:rsidRPr="00701538">
        <w:rPr>
          <w:rFonts w:ascii="Times New Roman" w:hAnsi="Times New Roman" w:cs="Times New Roman"/>
          <w:sz w:val="24"/>
          <w:szCs w:val="24"/>
        </w:rPr>
        <w:t>.з</w:t>
      </w:r>
      <w:proofErr w:type="gramEnd"/>
      <w:r w:rsidRPr="00701538">
        <w:rPr>
          <w:rFonts w:ascii="Times New Roman" w:hAnsi="Times New Roman" w:cs="Times New Roman"/>
          <w:sz w:val="24"/>
          <w:szCs w:val="24"/>
        </w:rPr>
        <w:t xml:space="preserve"> а 1бланк билета.</w:t>
      </w:r>
    </w:p>
    <w:p w:rsidR="00701538" w:rsidRPr="00701538" w:rsidRDefault="00701538" w:rsidP="00701538">
      <w:pPr>
        <w:autoSpaceDE w:val="0"/>
        <w:autoSpaceDN w:val="0"/>
        <w:adjustRightInd w:val="0"/>
        <w:spacing w:after="0"/>
        <w:jc w:val="both"/>
        <w:rPr>
          <w:rFonts w:ascii="Times New Roman" w:hAnsi="Times New Roman" w:cs="Times New Roman"/>
          <w:sz w:val="24"/>
          <w:szCs w:val="24"/>
        </w:rPr>
      </w:pPr>
      <w:r w:rsidRPr="00701538">
        <w:rPr>
          <w:rFonts w:ascii="Times New Roman" w:hAnsi="Times New Roman" w:cs="Times New Roman"/>
          <w:sz w:val="24"/>
          <w:szCs w:val="24"/>
        </w:rPr>
        <w:t>Перечень должностей сотрудников, ответственных за учет, хранение и выдачу бланков строгой отчетности, приведен в приложении 15.</w:t>
      </w:r>
    </w:p>
    <w:p w:rsidR="00701538" w:rsidRPr="00701538" w:rsidRDefault="00701538" w:rsidP="0070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701538">
        <w:rPr>
          <w:rFonts w:ascii="Times New Roman" w:hAnsi="Times New Roman" w:cs="Times New Roman"/>
          <w:sz w:val="24"/>
          <w:szCs w:val="24"/>
        </w:rPr>
        <w:t xml:space="preserve"> Бланки строгой отчетности ответственный сотрудник принимает в присутствии комиссии учреждения по поступлению и выбытию активов. Комиссия проверяет соответствие фактического количества, серий и номеров бланков данным из сопроводительных документов и составляет акт приемки бланков строгой отчетности в двух экземплярах. Один передается ответственному сотруднику, второй – в бухгалтерию.  Учреждение оформляет прием, выдачу, хранение и уничтожение билетов, сертификатов, абонементов в соответствии с Методическими указаниями о порядке применения, учета, хранения и уничтожения бланков строгой отчетности организациями и учреждениями, находящимися в ведении Минкультуры России, доведенными письмом Минкультуры от 15.07.2009 № 29-01-39/04, с учетом следующих особенностей.  Распространители </w:t>
      </w:r>
      <w:proofErr w:type="gramStart"/>
      <w:r w:rsidRPr="00701538">
        <w:rPr>
          <w:rFonts w:ascii="Times New Roman" w:hAnsi="Times New Roman" w:cs="Times New Roman"/>
          <w:sz w:val="24"/>
          <w:szCs w:val="24"/>
        </w:rPr>
        <w:t>отчитываются о</w:t>
      </w:r>
      <w:proofErr w:type="gramEnd"/>
      <w:r w:rsidRPr="00701538">
        <w:rPr>
          <w:rFonts w:ascii="Times New Roman" w:hAnsi="Times New Roman" w:cs="Times New Roman"/>
          <w:sz w:val="24"/>
          <w:szCs w:val="24"/>
        </w:rPr>
        <w:t xml:space="preserve"> проданных билетах, абонементах и экскурсионных путевках в отчете о реализации БСО с приложением корешков бланков. На основании отчета бланки строгой отчетности списываются с </w:t>
      </w:r>
      <w:proofErr w:type="spellStart"/>
      <w:r w:rsidRPr="00701538">
        <w:rPr>
          <w:rFonts w:ascii="Times New Roman" w:hAnsi="Times New Roman" w:cs="Times New Roman"/>
          <w:sz w:val="24"/>
          <w:szCs w:val="24"/>
        </w:rPr>
        <w:t>забалансового</w:t>
      </w:r>
      <w:proofErr w:type="spellEnd"/>
      <w:r w:rsidRPr="00701538">
        <w:rPr>
          <w:rFonts w:ascii="Times New Roman" w:hAnsi="Times New Roman" w:cs="Times New Roman"/>
          <w:sz w:val="24"/>
          <w:szCs w:val="24"/>
        </w:rPr>
        <w:t xml:space="preserve"> счета 03.2 «БСО на реализации». Возврат нереализованных билетов оформляется  накладной</w:t>
      </w:r>
      <w:proofErr w:type="gramStart"/>
      <w:r w:rsidRPr="00701538">
        <w:rPr>
          <w:rFonts w:ascii="Times New Roman" w:hAnsi="Times New Roman" w:cs="Times New Roman"/>
          <w:sz w:val="24"/>
          <w:szCs w:val="24"/>
        </w:rPr>
        <w:t xml:space="preserve"> ,</w:t>
      </w:r>
      <w:proofErr w:type="gramEnd"/>
      <w:r w:rsidRPr="00701538">
        <w:rPr>
          <w:rFonts w:ascii="Times New Roman" w:hAnsi="Times New Roman" w:cs="Times New Roman"/>
          <w:sz w:val="24"/>
          <w:szCs w:val="24"/>
        </w:rPr>
        <w:t xml:space="preserve"> на основании которой они отражаются на счете 03.4 «БСО, подлежащие уничтожению». После окончания срока хранения нереализованные бланки уничтожаются, о чем комиссия по поступлению и выбытию активов оформляет Акт о списании бланков строгой отчетности (ф. 0504816), на основании которого бланки и списываются с </w:t>
      </w:r>
      <w:proofErr w:type="spellStart"/>
      <w:r w:rsidRPr="00701538">
        <w:rPr>
          <w:rFonts w:ascii="Times New Roman" w:hAnsi="Times New Roman" w:cs="Times New Roman"/>
          <w:sz w:val="24"/>
          <w:szCs w:val="24"/>
        </w:rPr>
        <w:t>забалансового</w:t>
      </w:r>
      <w:proofErr w:type="spellEnd"/>
      <w:r w:rsidRPr="00701538">
        <w:rPr>
          <w:rFonts w:ascii="Times New Roman" w:hAnsi="Times New Roman" w:cs="Times New Roman"/>
          <w:sz w:val="24"/>
          <w:szCs w:val="24"/>
        </w:rPr>
        <w:t xml:space="preserve"> счета 03.4.</w:t>
      </w:r>
    </w:p>
    <w:p w:rsidR="00701538" w:rsidRPr="00701538" w:rsidRDefault="00701538" w:rsidP="00701538">
      <w:pPr>
        <w:spacing w:after="0"/>
        <w:jc w:val="both"/>
        <w:rPr>
          <w:rFonts w:ascii="Times New Roman" w:hAnsi="Times New Roman" w:cs="Times New Roman"/>
          <w:b/>
          <w:color w:val="000000"/>
          <w:sz w:val="24"/>
          <w:szCs w:val="24"/>
        </w:rPr>
      </w:pPr>
      <w:r w:rsidRPr="00701538">
        <w:rPr>
          <w:rFonts w:ascii="Times New Roman" w:hAnsi="Times New Roman" w:cs="Times New Roman"/>
          <w:b/>
          <w:color w:val="000000"/>
          <w:sz w:val="24"/>
          <w:szCs w:val="24"/>
        </w:rPr>
        <w:t>07 «Награды, призы, кубки и ценные подарки, сувениры»</w:t>
      </w:r>
    </w:p>
    <w:p w:rsidR="00701538" w:rsidRPr="00701538" w:rsidRDefault="00701538" w:rsidP="00701538">
      <w:pPr>
        <w:spacing w:after="0"/>
        <w:jc w:val="both"/>
        <w:rPr>
          <w:rFonts w:ascii="Times New Roman" w:hAnsi="Times New Roman" w:cs="Times New Roman"/>
          <w:sz w:val="24"/>
          <w:szCs w:val="24"/>
        </w:rPr>
      </w:pPr>
      <w:proofErr w:type="gramStart"/>
      <w:r w:rsidRPr="00701538">
        <w:rPr>
          <w:rFonts w:ascii="Times New Roman" w:hAnsi="Times New Roman" w:cs="Times New Roman"/>
          <w:sz w:val="24"/>
          <w:szCs w:val="24"/>
        </w:rPr>
        <w:lastRenderedPageBreak/>
        <w:t xml:space="preserve">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07 «Награды, призы, кубки и ценные подарки, сувениры» учитываются: награды, призы, кубки, в том числе переходящие, в условной оценке - один предмет, один рубль;</w:t>
      </w:r>
      <w:proofErr w:type="gramEnd"/>
      <w:r w:rsidRPr="00701538">
        <w:rPr>
          <w:rFonts w:ascii="Times New Roman" w:hAnsi="Times New Roman" w:cs="Times New Roman"/>
          <w:sz w:val="24"/>
          <w:szCs w:val="24"/>
        </w:rPr>
        <w:t xml:space="preserve"> материальные ценности, приобретаемые в целях вручения (награждения), дарения, в том числе ценные подарки, сувениры, по стоимости их приобретения, с одновременным отражением бухгалтерской справкой (ф.0504833) на счетах бухгалтерского учета по дебету счетов 0.109.60.272 «Расходование материальных запасов» и кредиту соответствующих счетов аналитического учета счета 0.105.00.000 «Материальные запасы». При одновременном представлении лицами, ответственными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07 «Награды, призы, кубки и ценные подарки, сувениры» не отражается. Стоимость подарков (сувениров) относится на расходы текущего финансового периода по факту документального подтверждения их вручения. </w:t>
      </w:r>
    </w:p>
    <w:p w:rsidR="00701538" w:rsidRPr="00701538" w:rsidRDefault="00701538" w:rsidP="00701538">
      <w:pPr>
        <w:spacing w:after="0"/>
        <w:jc w:val="both"/>
        <w:rPr>
          <w:rFonts w:ascii="Times New Roman" w:hAnsi="Times New Roman" w:cs="Times New Roman"/>
          <w:b/>
          <w:sz w:val="24"/>
          <w:szCs w:val="24"/>
        </w:rPr>
      </w:pPr>
      <w:r w:rsidRPr="00701538">
        <w:rPr>
          <w:rFonts w:ascii="Times New Roman" w:hAnsi="Times New Roman" w:cs="Times New Roman"/>
          <w:b/>
          <w:sz w:val="24"/>
          <w:szCs w:val="24"/>
        </w:rPr>
        <w:t>09 Запасные части к транспортным средствам</w:t>
      </w:r>
      <w:proofErr w:type="gramStart"/>
      <w:r w:rsidRPr="00701538">
        <w:rPr>
          <w:rFonts w:ascii="Times New Roman" w:hAnsi="Times New Roman" w:cs="Times New Roman"/>
          <w:b/>
          <w:sz w:val="24"/>
          <w:szCs w:val="24"/>
        </w:rPr>
        <w:t xml:space="preserve"> ,</w:t>
      </w:r>
      <w:proofErr w:type="gramEnd"/>
      <w:r w:rsidRPr="00701538">
        <w:rPr>
          <w:rFonts w:ascii="Times New Roman" w:hAnsi="Times New Roman" w:cs="Times New Roman"/>
          <w:b/>
          <w:sz w:val="24"/>
          <w:szCs w:val="24"/>
        </w:rPr>
        <w:t xml:space="preserve"> выданные взамен изношенных</w:t>
      </w:r>
    </w:p>
    <w:p w:rsidR="00701538" w:rsidRPr="00701538" w:rsidRDefault="00701538" w:rsidP="00701538">
      <w:pPr>
        <w:spacing w:after="0"/>
        <w:jc w:val="both"/>
        <w:rPr>
          <w:rFonts w:ascii="Times New Roman" w:hAnsi="Times New Roman" w:cs="Times New Roman"/>
          <w:b/>
          <w:color w:val="000000"/>
          <w:sz w:val="24"/>
          <w:szCs w:val="24"/>
        </w:rPr>
      </w:pPr>
      <w:proofErr w:type="gramStart"/>
      <w:r w:rsidRPr="00701538">
        <w:rPr>
          <w:rFonts w:ascii="Times New Roman" w:hAnsi="Times New Roman" w:cs="Times New Roman"/>
          <w:sz w:val="24"/>
          <w:szCs w:val="24"/>
        </w:rPr>
        <w:t xml:space="preserve">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09 «Запасные части к транспортным средствам, выданные взамен изношенных» учитываются: двигатели, аккумуляторы, шины, диски; по их балансовой стоимости с одновременным отражением на счетах бухгалтерского учета по дебету счетов 0.109.60.272 «Расходование материальных запасов» и кредиту соответствующих счетов аналитического учета счета 0.105.00.000 «Материальные запасы»</w:t>
      </w:r>
      <w:proofErr w:type="gramEnd"/>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b/>
          <w:color w:val="000000"/>
          <w:sz w:val="24"/>
          <w:szCs w:val="24"/>
        </w:rPr>
        <w:t xml:space="preserve">25 </w:t>
      </w:r>
      <w:r w:rsidRPr="00701538">
        <w:rPr>
          <w:rFonts w:ascii="Times New Roman" w:hAnsi="Times New Roman" w:cs="Times New Roman"/>
          <w:b/>
          <w:sz w:val="24"/>
          <w:szCs w:val="24"/>
        </w:rPr>
        <w:t xml:space="preserve">«Имущество, переданное в возмездное пользование (аренду)»  </w:t>
      </w:r>
      <w:r w:rsidRPr="00701538">
        <w:rPr>
          <w:rFonts w:ascii="Times New Roman" w:hAnsi="Times New Roman" w:cs="Times New Roman"/>
          <w:sz w:val="24"/>
          <w:szCs w:val="24"/>
        </w:rPr>
        <w:t xml:space="preserve">Имущество, переданное в возмездное пользование (аренду)  учитывается по оценочной стоимости </w:t>
      </w:r>
      <w:proofErr w:type="gramStart"/>
      <w:r w:rsidRPr="00701538">
        <w:rPr>
          <w:rFonts w:ascii="Times New Roman" w:hAnsi="Times New Roman" w:cs="Times New Roman"/>
          <w:sz w:val="24"/>
          <w:szCs w:val="24"/>
        </w:rPr>
        <w:t>согласно акта</w:t>
      </w:r>
      <w:proofErr w:type="gramEnd"/>
      <w:r w:rsidRPr="00701538">
        <w:rPr>
          <w:rFonts w:ascii="Times New Roman" w:hAnsi="Times New Roman" w:cs="Times New Roman"/>
          <w:sz w:val="24"/>
          <w:szCs w:val="24"/>
        </w:rPr>
        <w:t xml:space="preserve"> оценки объекта.</w:t>
      </w:r>
    </w:p>
    <w:p w:rsidR="00701538" w:rsidRPr="00701538" w:rsidRDefault="00701538" w:rsidP="00701538">
      <w:pPr>
        <w:spacing w:after="0"/>
        <w:jc w:val="both"/>
        <w:rPr>
          <w:rFonts w:ascii="Times New Roman" w:hAnsi="Times New Roman" w:cs="Times New Roman"/>
          <w:b/>
          <w:sz w:val="24"/>
          <w:szCs w:val="24"/>
        </w:rPr>
      </w:pPr>
      <w:r w:rsidRPr="00701538">
        <w:rPr>
          <w:rFonts w:ascii="Times New Roman" w:hAnsi="Times New Roman" w:cs="Times New Roman"/>
          <w:b/>
          <w:color w:val="000000"/>
          <w:sz w:val="24"/>
          <w:szCs w:val="24"/>
        </w:rPr>
        <w:t xml:space="preserve"> 26 </w:t>
      </w:r>
      <w:r w:rsidRPr="00701538">
        <w:rPr>
          <w:rFonts w:ascii="Times New Roman" w:hAnsi="Times New Roman" w:cs="Times New Roman"/>
          <w:b/>
          <w:sz w:val="24"/>
          <w:szCs w:val="24"/>
        </w:rPr>
        <w:t xml:space="preserve">«Имущество, переданное в безвозмездное пользование »  </w:t>
      </w:r>
    </w:p>
    <w:p w:rsidR="00701538" w:rsidRPr="00701538" w:rsidRDefault="00701538" w:rsidP="00701538">
      <w:pPr>
        <w:spacing w:after="0"/>
        <w:jc w:val="both"/>
        <w:rPr>
          <w:rFonts w:ascii="Times New Roman" w:hAnsi="Times New Roman" w:cs="Times New Roman"/>
          <w:sz w:val="24"/>
          <w:szCs w:val="24"/>
        </w:rPr>
      </w:pPr>
      <w:r w:rsidRPr="00701538">
        <w:rPr>
          <w:rFonts w:ascii="Times New Roman" w:hAnsi="Times New Roman" w:cs="Times New Roman"/>
          <w:sz w:val="24"/>
          <w:szCs w:val="24"/>
        </w:rPr>
        <w:t xml:space="preserve">Учет договоров (аренды) безвозмездного пользования, учет договоров о временном проживании заключенных между театром и работником театра вести 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026 «</w:t>
      </w:r>
      <w:proofErr w:type="gramStart"/>
      <w:r w:rsidRPr="00701538">
        <w:rPr>
          <w:rFonts w:ascii="Times New Roman" w:hAnsi="Times New Roman" w:cs="Times New Roman"/>
          <w:sz w:val="24"/>
          <w:szCs w:val="24"/>
        </w:rPr>
        <w:t>Имущество</w:t>
      </w:r>
      <w:proofErr w:type="gramEnd"/>
      <w:r w:rsidRPr="00701538">
        <w:rPr>
          <w:rFonts w:ascii="Times New Roman" w:hAnsi="Times New Roman" w:cs="Times New Roman"/>
          <w:sz w:val="24"/>
          <w:szCs w:val="24"/>
        </w:rPr>
        <w:t xml:space="preserve"> переданное в безвозмездное пользование» по оценочной стоимостью 1рубль за 1 объект.</w:t>
      </w:r>
    </w:p>
    <w:p w:rsidR="00701538" w:rsidRPr="00701538" w:rsidRDefault="00701538" w:rsidP="00701538">
      <w:pPr>
        <w:spacing w:after="0"/>
        <w:jc w:val="both"/>
        <w:rPr>
          <w:rFonts w:ascii="Times New Roman" w:hAnsi="Times New Roman" w:cs="Times New Roman"/>
          <w:b/>
          <w:sz w:val="24"/>
          <w:szCs w:val="24"/>
        </w:rPr>
      </w:pPr>
      <w:r w:rsidRPr="00701538">
        <w:rPr>
          <w:rFonts w:ascii="Times New Roman" w:hAnsi="Times New Roman" w:cs="Times New Roman"/>
          <w:b/>
          <w:sz w:val="24"/>
          <w:szCs w:val="24"/>
        </w:rPr>
        <w:t xml:space="preserve">27 «Материальные </w:t>
      </w:r>
      <w:proofErr w:type="gramStart"/>
      <w:r w:rsidRPr="00701538">
        <w:rPr>
          <w:rFonts w:ascii="Times New Roman" w:hAnsi="Times New Roman" w:cs="Times New Roman"/>
          <w:b/>
          <w:sz w:val="24"/>
          <w:szCs w:val="24"/>
        </w:rPr>
        <w:t>ценности</w:t>
      </w:r>
      <w:proofErr w:type="gramEnd"/>
      <w:r w:rsidRPr="00701538">
        <w:rPr>
          <w:rFonts w:ascii="Times New Roman" w:hAnsi="Times New Roman" w:cs="Times New Roman"/>
          <w:b/>
          <w:sz w:val="24"/>
          <w:szCs w:val="24"/>
        </w:rPr>
        <w:t xml:space="preserve"> выданные в личное пользование работникам (сотрудникам)»</w:t>
      </w:r>
    </w:p>
    <w:p w:rsidR="00701538" w:rsidRPr="00701538" w:rsidRDefault="00701538" w:rsidP="00701538">
      <w:pPr>
        <w:spacing w:after="0"/>
        <w:jc w:val="both"/>
        <w:rPr>
          <w:rFonts w:ascii="Times New Roman" w:hAnsi="Times New Roman" w:cs="Times New Roman"/>
          <w:b/>
          <w:sz w:val="24"/>
          <w:szCs w:val="24"/>
        </w:rPr>
      </w:pPr>
      <w:proofErr w:type="gramStart"/>
      <w:r w:rsidRPr="00701538">
        <w:rPr>
          <w:rFonts w:ascii="Times New Roman" w:hAnsi="Times New Roman" w:cs="Times New Roman"/>
          <w:sz w:val="24"/>
          <w:szCs w:val="24"/>
        </w:rPr>
        <w:t xml:space="preserve">Объекты МЗ, имеющие нормативный срок эксплуатации, выданные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учитываются на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27 «Материальные ценности, выданные в личное пользование работникам (сотрудникам)» по их балансовой стоимости с одновременным отражением на счетах</w:t>
      </w:r>
      <w:proofErr w:type="gramEnd"/>
      <w:r w:rsidRPr="00701538">
        <w:rPr>
          <w:rFonts w:ascii="Times New Roman" w:hAnsi="Times New Roman" w:cs="Times New Roman"/>
          <w:sz w:val="24"/>
          <w:szCs w:val="24"/>
        </w:rPr>
        <w:t xml:space="preserve"> бухгалтерского учета по дебету счетов 0.109.60.272 «Расходование материальных запасов» и кредиту соответствующих счетов аналитического учета счета 0.105.00.000 «Материальные запасы»; − </w:t>
      </w:r>
      <w:proofErr w:type="gramStart"/>
      <w:r w:rsidRPr="00701538">
        <w:rPr>
          <w:rFonts w:ascii="Times New Roman" w:hAnsi="Times New Roman" w:cs="Times New Roman"/>
          <w:sz w:val="24"/>
          <w:szCs w:val="24"/>
        </w:rPr>
        <w:t xml:space="preserve">возврат МЗ из личного пользования работника (сотрудника) при условии дальнейшего использования МЗ в деятельности Учреждения производится на основании требования-накладной (ф.0504204) по стоимости, по которой МЗ были ранее приняты к </w:t>
      </w:r>
      <w:proofErr w:type="spellStart"/>
      <w:r w:rsidRPr="00701538">
        <w:rPr>
          <w:rFonts w:ascii="Times New Roman" w:hAnsi="Times New Roman" w:cs="Times New Roman"/>
          <w:sz w:val="24"/>
          <w:szCs w:val="24"/>
        </w:rPr>
        <w:t>забалансовому</w:t>
      </w:r>
      <w:proofErr w:type="spellEnd"/>
      <w:r w:rsidRPr="00701538">
        <w:rPr>
          <w:rFonts w:ascii="Times New Roman" w:hAnsi="Times New Roman" w:cs="Times New Roman"/>
          <w:sz w:val="24"/>
          <w:szCs w:val="24"/>
        </w:rPr>
        <w:t xml:space="preserve"> учету, с кредита </w:t>
      </w:r>
      <w:proofErr w:type="spellStart"/>
      <w:r w:rsidRPr="00701538">
        <w:rPr>
          <w:rFonts w:ascii="Times New Roman" w:hAnsi="Times New Roman" w:cs="Times New Roman"/>
          <w:sz w:val="24"/>
          <w:szCs w:val="24"/>
        </w:rPr>
        <w:t>забалансового</w:t>
      </w:r>
      <w:proofErr w:type="spellEnd"/>
      <w:r w:rsidRPr="00701538">
        <w:rPr>
          <w:rFonts w:ascii="Times New Roman" w:hAnsi="Times New Roman" w:cs="Times New Roman"/>
          <w:sz w:val="24"/>
          <w:szCs w:val="24"/>
        </w:rPr>
        <w:t xml:space="preserve"> счета 27 «Материальные ценности, выданные в личное пользование работникам (сотрудникам)» с одновременным отражением на счетах бухгалтерского учета по дебету соответствующих счетов аналитического учета счета 0.105.00.000</w:t>
      </w:r>
      <w:proofErr w:type="gramEnd"/>
      <w:r w:rsidRPr="00701538">
        <w:rPr>
          <w:rFonts w:ascii="Times New Roman" w:hAnsi="Times New Roman" w:cs="Times New Roman"/>
          <w:sz w:val="24"/>
          <w:szCs w:val="24"/>
        </w:rPr>
        <w:t xml:space="preserve"> «Материальные запасы» и кредиту счета 0.401.10.199 «Прочие </w:t>
      </w:r>
      <w:proofErr w:type="spellStart"/>
      <w:r w:rsidRPr="00701538">
        <w:rPr>
          <w:rFonts w:ascii="Times New Roman" w:hAnsi="Times New Roman" w:cs="Times New Roman"/>
          <w:sz w:val="24"/>
          <w:szCs w:val="24"/>
        </w:rPr>
        <w:t>неденежные</w:t>
      </w:r>
      <w:proofErr w:type="spellEnd"/>
      <w:r w:rsidRPr="00701538">
        <w:rPr>
          <w:rFonts w:ascii="Times New Roman" w:hAnsi="Times New Roman" w:cs="Times New Roman"/>
          <w:sz w:val="24"/>
          <w:szCs w:val="24"/>
        </w:rPr>
        <w:t xml:space="preserve"> </w:t>
      </w:r>
      <w:r w:rsidRPr="00701538">
        <w:rPr>
          <w:rFonts w:ascii="Times New Roman" w:hAnsi="Times New Roman" w:cs="Times New Roman"/>
          <w:sz w:val="24"/>
          <w:szCs w:val="24"/>
        </w:rPr>
        <w:lastRenderedPageBreak/>
        <w:t xml:space="preserve">безвозмездные поступления». </w:t>
      </w:r>
      <w:r w:rsidRPr="00701538">
        <w:rPr>
          <w:rFonts w:ascii="Times New Roman" w:hAnsi="Times New Roman" w:cs="Times New Roman"/>
          <w:color w:val="000000"/>
          <w:sz w:val="24"/>
          <w:szCs w:val="24"/>
        </w:rPr>
        <w:br/>
      </w:r>
    </w:p>
    <w:p w:rsidR="00701538" w:rsidRPr="00701538" w:rsidRDefault="00701538" w:rsidP="00701538">
      <w:pPr>
        <w:spacing w:after="0"/>
        <w:jc w:val="both"/>
        <w:rPr>
          <w:rFonts w:ascii="Times New Roman" w:hAnsi="Times New Roman" w:cs="Times New Roman"/>
          <w:b/>
          <w:sz w:val="24"/>
          <w:szCs w:val="24"/>
        </w:rPr>
      </w:pPr>
      <w:r w:rsidRPr="00701538">
        <w:rPr>
          <w:rFonts w:ascii="Times New Roman" w:hAnsi="Times New Roman" w:cs="Times New Roman"/>
          <w:b/>
          <w:sz w:val="24"/>
          <w:szCs w:val="24"/>
        </w:rPr>
        <w:t>55 Работы авторов по созданию спектаклей.</w:t>
      </w:r>
    </w:p>
    <w:p w:rsidR="00701538" w:rsidRPr="00701538" w:rsidRDefault="00701538" w:rsidP="00701538">
      <w:pPr>
        <w:spacing w:after="0"/>
        <w:jc w:val="both"/>
        <w:rPr>
          <w:rFonts w:ascii="Times New Roman" w:hAnsi="Times New Roman" w:cs="Times New Roman"/>
          <w:color w:val="000000"/>
          <w:sz w:val="24"/>
          <w:szCs w:val="24"/>
        </w:rPr>
      </w:pPr>
      <w:r w:rsidRPr="00701538">
        <w:rPr>
          <w:rFonts w:ascii="Times New Roman" w:hAnsi="Times New Roman" w:cs="Times New Roman"/>
          <w:sz w:val="24"/>
          <w:szCs w:val="24"/>
        </w:rPr>
        <w:t xml:space="preserve">Работы авторов по созданию спектаклей учитываются на одноименном </w:t>
      </w:r>
      <w:proofErr w:type="spellStart"/>
      <w:r w:rsidRPr="00701538">
        <w:rPr>
          <w:rFonts w:ascii="Times New Roman" w:hAnsi="Times New Roman" w:cs="Times New Roman"/>
          <w:sz w:val="24"/>
          <w:szCs w:val="24"/>
        </w:rPr>
        <w:t>забалансовом</w:t>
      </w:r>
      <w:proofErr w:type="spellEnd"/>
      <w:r w:rsidRPr="00701538">
        <w:rPr>
          <w:rFonts w:ascii="Times New Roman" w:hAnsi="Times New Roman" w:cs="Times New Roman"/>
          <w:sz w:val="24"/>
          <w:szCs w:val="24"/>
        </w:rPr>
        <w:t xml:space="preserve"> счете  55 по условной оценке 1 руб. за 1 объект.</w:t>
      </w:r>
    </w:p>
    <w:p w:rsidR="00701538" w:rsidRPr="00701538" w:rsidRDefault="00701538" w:rsidP="00701538">
      <w:pPr>
        <w:widowControl w:val="0"/>
        <w:autoSpaceDE w:val="0"/>
        <w:autoSpaceDN w:val="0"/>
        <w:adjustRightInd w:val="0"/>
        <w:spacing w:after="0"/>
        <w:jc w:val="both"/>
        <w:outlineLvl w:val="0"/>
        <w:rPr>
          <w:rFonts w:ascii="Times New Roman" w:hAnsi="Times New Roman" w:cs="Times New Roman"/>
          <w:b/>
          <w:sz w:val="24"/>
          <w:szCs w:val="24"/>
        </w:rPr>
      </w:pPr>
    </w:p>
    <w:p w:rsidR="00EC6DA5" w:rsidRPr="00701538" w:rsidRDefault="00EC6DA5">
      <w:pPr>
        <w:rPr>
          <w:rFonts w:ascii="Times New Roman" w:hAnsi="Times New Roman" w:cs="Times New Roman"/>
          <w:sz w:val="24"/>
          <w:szCs w:val="24"/>
        </w:rPr>
      </w:pPr>
    </w:p>
    <w:sectPr w:rsidR="00EC6DA5" w:rsidRPr="0070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2BF3"/>
    <w:multiLevelType w:val="hybridMultilevel"/>
    <w:tmpl w:val="828A5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3B1561"/>
    <w:multiLevelType w:val="hybridMultilevel"/>
    <w:tmpl w:val="9976E65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AAE3DE8"/>
    <w:multiLevelType w:val="multilevel"/>
    <w:tmpl w:val="7D1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F1270"/>
    <w:multiLevelType w:val="hybridMultilevel"/>
    <w:tmpl w:val="ECEE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97593"/>
    <w:multiLevelType w:val="multilevel"/>
    <w:tmpl w:val="A58451DA"/>
    <w:lvl w:ilvl="0">
      <w:start w:val="1"/>
      <w:numFmt w:val="decimal"/>
      <w:lvlText w:val="%1."/>
      <w:lvlJc w:val="left"/>
      <w:pPr>
        <w:ind w:left="720" w:hanging="360"/>
      </w:pPr>
    </w:lvl>
    <w:lvl w:ilvl="1">
      <w:start w:val="24"/>
      <w:numFmt w:val="decimal"/>
      <w:isLgl/>
      <w:lvlText w:val="%1.%2."/>
      <w:lvlJc w:val="left"/>
      <w:pPr>
        <w:ind w:left="1331" w:hanging="720"/>
      </w:pPr>
      <w:rPr>
        <w:rFonts w:ascii="Times New Roman" w:hAnsi="Times New Roman" w:cs="Times New Roman" w:hint="default"/>
        <w:sz w:val="28"/>
      </w:rPr>
    </w:lvl>
    <w:lvl w:ilvl="2">
      <w:start w:val="1"/>
      <w:numFmt w:val="decimal"/>
      <w:isLgl/>
      <w:lvlText w:val="%1.%2.%3."/>
      <w:lvlJc w:val="left"/>
      <w:pPr>
        <w:ind w:left="1582" w:hanging="720"/>
      </w:pPr>
      <w:rPr>
        <w:rFonts w:ascii="Times New Roman" w:hAnsi="Times New Roman" w:cs="Times New Roman" w:hint="default"/>
        <w:sz w:val="28"/>
      </w:rPr>
    </w:lvl>
    <w:lvl w:ilvl="3">
      <w:start w:val="1"/>
      <w:numFmt w:val="decimal"/>
      <w:isLgl/>
      <w:lvlText w:val="%1.%2.%3.%4."/>
      <w:lvlJc w:val="left"/>
      <w:pPr>
        <w:ind w:left="2193" w:hanging="1080"/>
      </w:pPr>
      <w:rPr>
        <w:rFonts w:ascii="Times New Roman" w:hAnsi="Times New Roman" w:cs="Times New Roman" w:hint="default"/>
        <w:sz w:val="28"/>
      </w:rPr>
    </w:lvl>
    <w:lvl w:ilvl="4">
      <w:start w:val="1"/>
      <w:numFmt w:val="decimal"/>
      <w:isLgl/>
      <w:lvlText w:val="%1.%2.%3.%4.%5."/>
      <w:lvlJc w:val="left"/>
      <w:pPr>
        <w:ind w:left="2444" w:hanging="1080"/>
      </w:pPr>
      <w:rPr>
        <w:rFonts w:ascii="Times New Roman" w:hAnsi="Times New Roman" w:cs="Times New Roman" w:hint="default"/>
        <w:sz w:val="28"/>
      </w:rPr>
    </w:lvl>
    <w:lvl w:ilvl="5">
      <w:start w:val="1"/>
      <w:numFmt w:val="decimal"/>
      <w:isLgl/>
      <w:lvlText w:val="%1.%2.%3.%4.%5.%6."/>
      <w:lvlJc w:val="left"/>
      <w:pPr>
        <w:ind w:left="3055" w:hanging="1440"/>
      </w:pPr>
      <w:rPr>
        <w:rFonts w:ascii="Times New Roman" w:hAnsi="Times New Roman" w:cs="Times New Roman" w:hint="default"/>
        <w:sz w:val="28"/>
      </w:rPr>
    </w:lvl>
    <w:lvl w:ilvl="6">
      <w:start w:val="1"/>
      <w:numFmt w:val="decimal"/>
      <w:isLgl/>
      <w:lvlText w:val="%1.%2.%3.%4.%5.%6.%7."/>
      <w:lvlJc w:val="left"/>
      <w:pPr>
        <w:ind w:left="3666" w:hanging="1800"/>
      </w:pPr>
      <w:rPr>
        <w:rFonts w:ascii="Times New Roman" w:hAnsi="Times New Roman" w:cs="Times New Roman" w:hint="default"/>
        <w:sz w:val="28"/>
      </w:rPr>
    </w:lvl>
    <w:lvl w:ilvl="7">
      <w:start w:val="1"/>
      <w:numFmt w:val="decimal"/>
      <w:isLgl/>
      <w:lvlText w:val="%1.%2.%3.%4.%5.%6.%7.%8."/>
      <w:lvlJc w:val="left"/>
      <w:pPr>
        <w:ind w:left="3917" w:hanging="1800"/>
      </w:pPr>
      <w:rPr>
        <w:rFonts w:ascii="Times New Roman" w:hAnsi="Times New Roman" w:cs="Times New Roman" w:hint="default"/>
        <w:sz w:val="28"/>
      </w:rPr>
    </w:lvl>
    <w:lvl w:ilvl="8">
      <w:start w:val="1"/>
      <w:numFmt w:val="decimal"/>
      <w:isLgl/>
      <w:lvlText w:val="%1.%2.%3.%4.%5.%6.%7.%8.%9."/>
      <w:lvlJc w:val="left"/>
      <w:pPr>
        <w:ind w:left="4528" w:hanging="2160"/>
      </w:pPr>
      <w:rPr>
        <w:rFonts w:ascii="Times New Roman" w:hAnsi="Times New Roman" w:cs="Times New Roman" w:hint="default"/>
        <w:sz w:val="28"/>
      </w:rPr>
    </w:lvl>
  </w:abstractNum>
  <w:abstractNum w:abstractNumId="5">
    <w:nsid w:val="3BDC30F1"/>
    <w:multiLevelType w:val="hybridMultilevel"/>
    <w:tmpl w:val="BD04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7F3D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E22AC"/>
    <w:multiLevelType w:val="hybridMultilevel"/>
    <w:tmpl w:val="D228E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538"/>
    <w:rsid w:val="00701538"/>
    <w:rsid w:val="00EC6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1538"/>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538"/>
    <w:rPr>
      <w:rFonts w:asciiTheme="majorHAnsi" w:eastAsiaTheme="majorEastAsia" w:hAnsiTheme="majorHAnsi" w:cstheme="majorBidi"/>
      <w:b/>
      <w:bCs/>
      <w:color w:val="365F91" w:themeColor="accent1" w:themeShade="BF"/>
      <w:sz w:val="28"/>
      <w:szCs w:val="28"/>
      <w:lang w:val="en-US" w:eastAsia="en-US"/>
    </w:rPr>
  </w:style>
  <w:style w:type="paragraph" w:styleId="a3">
    <w:name w:val="List Paragraph"/>
    <w:basedOn w:val="a"/>
    <w:uiPriority w:val="34"/>
    <w:qFormat/>
    <w:rsid w:val="00701538"/>
    <w:pPr>
      <w:spacing w:before="100" w:beforeAutospacing="1" w:after="100" w:afterAutospacing="1" w:line="240" w:lineRule="auto"/>
      <w:ind w:left="720"/>
      <w:contextualSpacing/>
    </w:pPr>
    <w:rPr>
      <w:rFonts w:eastAsiaTheme="minorHAnsi"/>
      <w:lang w:val="en-US" w:eastAsia="en-US"/>
    </w:rPr>
  </w:style>
  <w:style w:type="paragraph" w:styleId="a4">
    <w:name w:val="Balloon Text"/>
    <w:basedOn w:val="a"/>
    <w:link w:val="a5"/>
    <w:uiPriority w:val="99"/>
    <w:semiHidden/>
    <w:unhideWhenUsed/>
    <w:rsid w:val="00701538"/>
    <w:pPr>
      <w:spacing w:beforeAutospacing="1" w:after="0" w:afterAutospacing="1" w:line="240" w:lineRule="auto"/>
    </w:pPr>
    <w:rPr>
      <w:rFonts w:ascii="Tahoma" w:eastAsiaTheme="minorHAnsi" w:hAnsi="Tahoma" w:cs="Tahoma"/>
      <w:sz w:val="16"/>
      <w:szCs w:val="16"/>
      <w:lang w:val="en-US" w:eastAsia="en-US"/>
    </w:rPr>
  </w:style>
  <w:style w:type="character" w:customStyle="1" w:styleId="a5">
    <w:name w:val="Текст выноски Знак"/>
    <w:basedOn w:val="a0"/>
    <w:link w:val="a4"/>
    <w:uiPriority w:val="99"/>
    <w:semiHidden/>
    <w:rsid w:val="00701538"/>
    <w:rPr>
      <w:rFonts w:ascii="Tahoma" w:eastAsiaTheme="minorHAnsi" w:hAnsi="Tahoma" w:cs="Tahoma"/>
      <w:sz w:val="16"/>
      <w:szCs w:val="16"/>
      <w:lang w:val="en-US" w:eastAsia="en-US"/>
    </w:rPr>
  </w:style>
  <w:style w:type="paragraph" w:customStyle="1" w:styleId="ConsPlusNormal">
    <w:name w:val="ConsPlusNormal"/>
    <w:rsid w:val="00701538"/>
    <w:pPr>
      <w:autoSpaceDE w:val="0"/>
      <w:autoSpaceDN w:val="0"/>
      <w:adjustRightInd w:val="0"/>
      <w:spacing w:after="0" w:line="240" w:lineRule="auto"/>
    </w:pPr>
    <w:rPr>
      <w:rFonts w:ascii="Arial" w:eastAsia="Times New Roman" w:hAnsi="Arial" w:cs="Arial"/>
      <w:sz w:val="20"/>
      <w:szCs w:val="20"/>
    </w:rPr>
  </w:style>
  <w:style w:type="character" w:styleId="a6">
    <w:name w:val="Hyperlink"/>
    <w:basedOn w:val="a0"/>
    <w:uiPriority w:val="99"/>
    <w:unhideWhenUsed/>
    <w:rsid w:val="00701538"/>
    <w:rPr>
      <w:color w:val="0000FF"/>
      <w:u w:val="single"/>
    </w:rPr>
  </w:style>
  <w:style w:type="paragraph" w:styleId="a7">
    <w:name w:val="Normal (Web)"/>
    <w:basedOn w:val="a"/>
    <w:uiPriority w:val="99"/>
    <w:unhideWhenUsed/>
    <w:rsid w:val="00701538"/>
    <w:pPr>
      <w:spacing w:before="100" w:beforeAutospacing="1" w:after="100" w:afterAutospacing="1"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consultantplus://offline/ref=A63D8E2FF03B385984EB9EAF87C3E3CC80AFEEF524D83D4DFEB27A482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3D8E2FF03B385984EB9EAF87C3E3CC80A9EBF028D83D4DFEB27A482A03I" TargetMode="External"/><Relationship Id="rId11" Type="http://schemas.openxmlformats.org/officeDocument/2006/relationships/theme" Target="theme/theme1.xml"/><Relationship Id="rId5" Type="http://schemas.openxmlformats.org/officeDocument/2006/relationships/hyperlink" Target="consultantplus://offline/ref=A63D8E2FF03B385984EB9CB495C3E3CC87AFEDF220DA6047F6EB764AA43197D8A09DF3CAC73B368E280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12683</Words>
  <Characters>72296</Characters>
  <Application>Microsoft Office Word</Application>
  <DocSecurity>0</DocSecurity>
  <Lines>602</Lines>
  <Paragraphs>169</Paragraphs>
  <ScaleCrop>false</ScaleCrop>
  <Company/>
  <LinksUpToDate>false</LinksUpToDate>
  <CharactersWithSpaces>84810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2023-03-28T09:19:00Z</dcterms:created>
  <dcterms:modified xsi:type="dcterms:W3CDTF">2023-03-28T09:19:00Z</dcterms:modified>
</cp:coreProperties>
</file>